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0299" w14:textId="77777777" w:rsidR="00C01B8B" w:rsidRDefault="001B5956" w:rsidP="001B5956">
      <w:pPr>
        <w:rPr>
          <w:b/>
          <w:bCs/>
          <w:sz w:val="22"/>
          <w:szCs w:val="22"/>
        </w:rPr>
      </w:pPr>
      <w:proofErr w:type="spellStart"/>
      <w:r w:rsidRPr="00D37F7C">
        <w:rPr>
          <w:b/>
          <w:bCs/>
          <w:sz w:val="22"/>
          <w:szCs w:val="22"/>
        </w:rPr>
        <w:t>JapanLab</w:t>
      </w:r>
      <w:proofErr w:type="spellEnd"/>
      <w:r w:rsidRPr="00D37F7C">
        <w:rPr>
          <w:b/>
          <w:bCs/>
          <w:sz w:val="22"/>
          <w:szCs w:val="22"/>
        </w:rPr>
        <w:t xml:space="preserve"> / Department of Asian Studies and Department of History, </w:t>
      </w:r>
    </w:p>
    <w:p w14:paraId="4FECC27E" w14:textId="5D6A6B8E" w:rsidR="001B5956" w:rsidRPr="00D37F7C" w:rsidRDefault="001B5956" w:rsidP="001B5956">
      <w:pPr>
        <w:rPr>
          <w:b/>
          <w:bCs/>
          <w:sz w:val="22"/>
          <w:szCs w:val="22"/>
        </w:rPr>
      </w:pPr>
      <w:r w:rsidRPr="00D37F7C">
        <w:rPr>
          <w:b/>
          <w:bCs/>
          <w:sz w:val="22"/>
          <w:szCs w:val="22"/>
        </w:rPr>
        <w:t>University of Texas at Austin Postdoctoral Fellowship</w:t>
      </w:r>
    </w:p>
    <w:p w14:paraId="76CD8B38" w14:textId="77777777" w:rsidR="001B5956" w:rsidRPr="00D37F7C" w:rsidRDefault="001B5956" w:rsidP="001B5956">
      <w:pPr>
        <w:rPr>
          <w:sz w:val="22"/>
          <w:szCs w:val="22"/>
        </w:rPr>
      </w:pPr>
    </w:p>
    <w:p w14:paraId="6CCF4427" w14:textId="2A13E972" w:rsidR="001B5956" w:rsidRPr="00D37F7C" w:rsidRDefault="001B5956" w:rsidP="001B5956">
      <w:pPr>
        <w:rPr>
          <w:sz w:val="22"/>
          <w:szCs w:val="22"/>
        </w:rPr>
      </w:pPr>
      <w:r w:rsidRPr="00D37F7C">
        <w:rPr>
          <w:sz w:val="22"/>
          <w:szCs w:val="22"/>
        </w:rPr>
        <w:t xml:space="preserve">The Department of Asian Studies and the Department of History at the University of Texas at Austin seek to recruit two post-doctoral fellows to work in an innovative Digital Humanities space, </w:t>
      </w:r>
      <w:proofErr w:type="spellStart"/>
      <w:r w:rsidRPr="00D37F7C">
        <w:rPr>
          <w:sz w:val="22"/>
          <w:szCs w:val="22"/>
        </w:rPr>
        <w:t>JapanLab</w:t>
      </w:r>
      <w:proofErr w:type="spellEnd"/>
      <w:r w:rsidR="008A0807" w:rsidRPr="00D37F7C">
        <w:rPr>
          <w:sz w:val="22"/>
          <w:szCs w:val="22"/>
        </w:rPr>
        <w:t xml:space="preserve"> (</w:t>
      </w:r>
      <w:hyperlink r:id="rId5" w:history="1">
        <w:r w:rsidR="00D37F7C" w:rsidRPr="00D37F7C">
          <w:rPr>
            <w:rStyle w:val="Hyperlink"/>
            <w:sz w:val="22"/>
            <w:szCs w:val="22"/>
          </w:rPr>
          <w:t>https://www.utjapanlab.com/</w:t>
        </w:r>
      </w:hyperlink>
      <w:r w:rsidR="008A0807" w:rsidRPr="00D37F7C">
        <w:rPr>
          <w:sz w:val="22"/>
          <w:szCs w:val="22"/>
        </w:rPr>
        <w:t>)</w:t>
      </w:r>
      <w:r w:rsidRPr="00D37F7C">
        <w:rPr>
          <w:sz w:val="22"/>
          <w:szCs w:val="22"/>
        </w:rPr>
        <w:t>. One position is available in Japanese literature, the second in Japanese history.</w:t>
      </w:r>
    </w:p>
    <w:p w14:paraId="01A00C02" w14:textId="44FCD361" w:rsidR="001B5956" w:rsidRPr="00D37F7C" w:rsidRDefault="001B5956" w:rsidP="001B5956">
      <w:pPr>
        <w:rPr>
          <w:sz w:val="22"/>
          <w:szCs w:val="22"/>
        </w:rPr>
      </w:pPr>
    </w:p>
    <w:p w14:paraId="73F9674A" w14:textId="594C2E5C" w:rsidR="001B5956" w:rsidRPr="00D37F7C" w:rsidRDefault="001B5956" w:rsidP="001B5956">
      <w:pPr>
        <w:rPr>
          <w:sz w:val="22"/>
          <w:szCs w:val="22"/>
        </w:rPr>
      </w:pPr>
      <w:r w:rsidRPr="00D37F7C">
        <w:rPr>
          <w:sz w:val="22"/>
          <w:szCs w:val="22"/>
        </w:rPr>
        <w:t>The post-doctoral fellowship</w:t>
      </w:r>
      <w:r w:rsidR="008A0807" w:rsidRPr="00D37F7C">
        <w:rPr>
          <w:sz w:val="22"/>
          <w:szCs w:val="22"/>
        </w:rPr>
        <w:t>s</w:t>
      </w:r>
      <w:r w:rsidR="00666193" w:rsidRPr="00D37F7C">
        <w:rPr>
          <w:sz w:val="22"/>
          <w:szCs w:val="22"/>
        </w:rPr>
        <w:t>, which are</w:t>
      </w:r>
      <w:r w:rsidR="00434520" w:rsidRPr="00D37F7C">
        <w:rPr>
          <w:sz w:val="22"/>
          <w:szCs w:val="22"/>
        </w:rPr>
        <w:t xml:space="preserve"> generously supported by the Japan Foundation and the College </w:t>
      </w:r>
      <w:r w:rsidR="00213580" w:rsidRPr="00D37F7C">
        <w:rPr>
          <w:sz w:val="22"/>
          <w:szCs w:val="22"/>
        </w:rPr>
        <w:t xml:space="preserve">of </w:t>
      </w:r>
      <w:r w:rsidR="00434520" w:rsidRPr="00D37F7C">
        <w:rPr>
          <w:sz w:val="22"/>
          <w:szCs w:val="22"/>
        </w:rPr>
        <w:t xml:space="preserve">Liberal Arts at UT, </w:t>
      </w:r>
      <w:r w:rsidRPr="00D37F7C">
        <w:rPr>
          <w:sz w:val="22"/>
          <w:szCs w:val="22"/>
        </w:rPr>
        <w:t xml:space="preserve">will run from September 2022 to August 2024. Fellows will be expected to teach a 1/1 course load or 4 courses across the life of the fellowship. At least 2 of these courses will be focused on Digital skills; the other two will incorporate DH skills into a Japan-content course in the discipline of literature or history, respectively. In addition, each semester the fellows will work alongside a team of three or four undergraduate students to design a fully functional digital project. In total, they will work with four undergraduate teams across the life of the fellowship. For more about the individual components of </w:t>
      </w:r>
      <w:proofErr w:type="spellStart"/>
      <w:r w:rsidRPr="00D37F7C">
        <w:rPr>
          <w:sz w:val="22"/>
          <w:szCs w:val="22"/>
        </w:rPr>
        <w:t>JapanLab</w:t>
      </w:r>
      <w:proofErr w:type="spellEnd"/>
      <w:r w:rsidRPr="00D37F7C">
        <w:rPr>
          <w:sz w:val="22"/>
          <w:szCs w:val="22"/>
        </w:rPr>
        <w:t xml:space="preserve"> see: </w:t>
      </w:r>
      <w:hyperlink r:id="rId6" w:history="1">
        <w:r w:rsidR="00D37F7C" w:rsidRPr="00D37F7C">
          <w:rPr>
            <w:rStyle w:val="Hyperlink"/>
            <w:sz w:val="22"/>
            <w:szCs w:val="22"/>
          </w:rPr>
          <w:t>https://www.utjapanlab.com/units</w:t>
        </w:r>
      </w:hyperlink>
      <w:r w:rsidR="00D37F7C" w:rsidRPr="00D37F7C">
        <w:rPr>
          <w:sz w:val="22"/>
          <w:szCs w:val="22"/>
        </w:rPr>
        <w:t xml:space="preserve"> </w:t>
      </w:r>
    </w:p>
    <w:p w14:paraId="41FC756C" w14:textId="4778BEF6" w:rsidR="001B5956" w:rsidRPr="00D37F7C" w:rsidRDefault="001B5956" w:rsidP="001B5956">
      <w:pPr>
        <w:rPr>
          <w:sz w:val="22"/>
          <w:szCs w:val="22"/>
        </w:rPr>
      </w:pPr>
    </w:p>
    <w:p w14:paraId="7E42CF56" w14:textId="4393E752" w:rsidR="008A0807" w:rsidRPr="00D37F7C" w:rsidRDefault="006D21A3" w:rsidP="001B5956">
      <w:pPr>
        <w:rPr>
          <w:sz w:val="22"/>
          <w:szCs w:val="22"/>
        </w:rPr>
      </w:pPr>
      <w:r w:rsidRPr="00D37F7C">
        <w:rPr>
          <w:sz w:val="22"/>
          <w:szCs w:val="22"/>
        </w:rPr>
        <w:t>The two p</w:t>
      </w:r>
      <w:r w:rsidR="008A0807" w:rsidRPr="00D37F7C">
        <w:rPr>
          <w:sz w:val="22"/>
          <w:szCs w:val="22"/>
        </w:rPr>
        <w:t xml:space="preserve">ost-doctoral </w:t>
      </w:r>
      <w:r w:rsidRPr="00D37F7C">
        <w:rPr>
          <w:sz w:val="22"/>
          <w:szCs w:val="22"/>
        </w:rPr>
        <w:t xml:space="preserve">fellows </w:t>
      </w:r>
      <w:r w:rsidR="008A0807" w:rsidRPr="00D37F7C">
        <w:rPr>
          <w:sz w:val="22"/>
          <w:szCs w:val="22"/>
        </w:rPr>
        <w:t>will have a chance to work</w:t>
      </w:r>
      <w:r w:rsidRPr="00D37F7C">
        <w:rPr>
          <w:sz w:val="22"/>
          <w:szCs w:val="22"/>
        </w:rPr>
        <w:t xml:space="preserve"> collaboratively</w:t>
      </w:r>
      <w:r w:rsidR="008A0807" w:rsidRPr="00D37F7C">
        <w:rPr>
          <w:sz w:val="22"/>
          <w:szCs w:val="22"/>
        </w:rPr>
        <w:t xml:space="preserve"> in a unique program </w:t>
      </w:r>
      <w:r w:rsidRPr="00D37F7C">
        <w:rPr>
          <w:sz w:val="22"/>
          <w:szCs w:val="22"/>
        </w:rPr>
        <w:t xml:space="preserve">that sits </w:t>
      </w:r>
      <w:r w:rsidR="008A0807" w:rsidRPr="00D37F7C">
        <w:rPr>
          <w:sz w:val="22"/>
          <w:szCs w:val="22"/>
        </w:rPr>
        <w:t>at the intersection between Japanese Studies and Digital Humanities. They will work alongside students producing fully functional educational resources for use in the classroom while gaining new s</w:t>
      </w:r>
      <w:r w:rsidRPr="00D37F7C">
        <w:rPr>
          <w:sz w:val="22"/>
          <w:szCs w:val="22"/>
        </w:rPr>
        <w:t xml:space="preserve">kills </w:t>
      </w:r>
      <w:r w:rsidR="008A0807" w:rsidRPr="00D37F7C">
        <w:rPr>
          <w:sz w:val="22"/>
          <w:szCs w:val="22"/>
        </w:rPr>
        <w:t xml:space="preserve">and insights into the growing field of Digital Humanities. </w:t>
      </w:r>
      <w:r w:rsidR="006331BC" w:rsidRPr="00D37F7C">
        <w:rPr>
          <w:sz w:val="22"/>
          <w:szCs w:val="22"/>
        </w:rPr>
        <w:t xml:space="preserve"> Successful applicants will collaborate closely with Dr Kirsten Cather, Dr Adam Clulow and Dr Mark Ravina, the Directors of </w:t>
      </w:r>
      <w:proofErr w:type="spellStart"/>
      <w:r w:rsidR="006331BC" w:rsidRPr="00D37F7C">
        <w:rPr>
          <w:sz w:val="22"/>
          <w:szCs w:val="22"/>
        </w:rPr>
        <w:t>JapanLab</w:t>
      </w:r>
      <w:proofErr w:type="spellEnd"/>
      <w:r w:rsidR="006331BC" w:rsidRPr="00D37F7C">
        <w:rPr>
          <w:sz w:val="22"/>
          <w:szCs w:val="22"/>
        </w:rPr>
        <w:t xml:space="preserve">. </w:t>
      </w:r>
    </w:p>
    <w:p w14:paraId="3682486F" w14:textId="77777777" w:rsidR="008A0807" w:rsidRPr="00D37F7C" w:rsidRDefault="008A0807" w:rsidP="001B5956">
      <w:pPr>
        <w:rPr>
          <w:sz w:val="22"/>
          <w:szCs w:val="22"/>
        </w:rPr>
      </w:pPr>
    </w:p>
    <w:p w14:paraId="42C9B2B6" w14:textId="75F2A301" w:rsidR="001B5956" w:rsidRPr="00D37F7C" w:rsidRDefault="001B5956" w:rsidP="001B5956">
      <w:pPr>
        <w:rPr>
          <w:b/>
          <w:bCs/>
          <w:sz w:val="22"/>
          <w:szCs w:val="22"/>
        </w:rPr>
      </w:pPr>
      <w:r w:rsidRPr="00D37F7C">
        <w:rPr>
          <w:b/>
          <w:bCs/>
          <w:sz w:val="22"/>
          <w:szCs w:val="22"/>
        </w:rPr>
        <w:t>Required Qualifications</w:t>
      </w:r>
    </w:p>
    <w:p w14:paraId="16E6CFE6" w14:textId="4B27A7B1" w:rsidR="00B971E2" w:rsidRPr="00D37F7C" w:rsidRDefault="001B5956" w:rsidP="00B971E2">
      <w:pPr>
        <w:rPr>
          <w:rFonts w:ascii="ArialMT" w:eastAsia="Times New Roman" w:hAnsi="ArialMT"/>
          <w:color w:val="000000"/>
          <w:sz w:val="22"/>
          <w:szCs w:val="22"/>
          <w:u w:val="single"/>
        </w:rPr>
      </w:pPr>
      <w:r w:rsidRPr="00D37F7C">
        <w:rPr>
          <w:sz w:val="22"/>
          <w:szCs w:val="22"/>
        </w:rPr>
        <w:t xml:space="preserve">PhD in Japanese Studies or History must be in hand at least 15 days before the starting date of September 1, 2022. </w:t>
      </w:r>
      <w:r w:rsidR="00B971E2" w:rsidRPr="00D37F7C">
        <w:rPr>
          <w:sz w:val="22"/>
          <w:szCs w:val="22"/>
        </w:rPr>
        <w:t xml:space="preserve">PhD to be received no more than three years prior to start date. </w:t>
      </w:r>
    </w:p>
    <w:p w14:paraId="114B6E87" w14:textId="77777777" w:rsidR="001B5956" w:rsidRPr="00D37F7C" w:rsidRDefault="001B5956" w:rsidP="001B5956">
      <w:pPr>
        <w:rPr>
          <w:b/>
          <w:bCs/>
          <w:sz w:val="22"/>
          <w:szCs w:val="22"/>
        </w:rPr>
      </w:pPr>
    </w:p>
    <w:p w14:paraId="316D01E2" w14:textId="58EF789A" w:rsidR="001B5956" w:rsidRPr="00D37F7C" w:rsidRDefault="001B5956" w:rsidP="001B5956">
      <w:pPr>
        <w:rPr>
          <w:b/>
          <w:bCs/>
          <w:sz w:val="22"/>
          <w:szCs w:val="22"/>
        </w:rPr>
      </w:pPr>
      <w:r w:rsidRPr="00D37F7C">
        <w:rPr>
          <w:b/>
          <w:bCs/>
          <w:sz w:val="22"/>
          <w:szCs w:val="22"/>
        </w:rPr>
        <w:t>Preferred Qualifications</w:t>
      </w:r>
    </w:p>
    <w:p w14:paraId="3DEE12FE" w14:textId="2658553A" w:rsidR="001B5956" w:rsidRPr="00C01B8B" w:rsidRDefault="00AB64F6" w:rsidP="001B5956">
      <w:pPr>
        <w:rPr>
          <w:rFonts w:eastAsia="Times New Roman"/>
        </w:rPr>
      </w:pPr>
      <w:r w:rsidRPr="00D37F7C">
        <w:rPr>
          <w:sz w:val="22"/>
          <w:szCs w:val="22"/>
        </w:rPr>
        <w:t>Demonstrable</w:t>
      </w:r>
      <w:r w:rsidRPr="00D37F7C" w:rsidDel="00AB64F6">
        <w:rPr>
          <w:sz w:val="22"/>
          <w:szCs w:val="22"/>
        </w:rPr>
        <w:t xml:space="preserve"> </w:t>
      </w:r>
      <w:r w:rsidR="001B5956" w:rsidRPr="00D37F7C">
        <w:rPr>
          <w:sz w:val="22"/>
          <w:szCs w:val="22"/>
        </w:rPr>
        <w:t>interest and competence in Digital Humanities. Facility in varied tools, platforms and languages. These might include but are not limited to Python, Unity, R, CSS, and JavaScrip</w:t>
      </w:r>
      <w:r w:rsidR="001B5956" w:rsidRPr="00C01B8B">
        <w:rPr>
          <w:sz w:val="22"/>
          <w:szCs w:val="22"/>
        </w:rPr>
        <w:t>t.</w:t>
      </w:r>
      <w:r w:rsidR="00C01B8B" w:rsidRPr="00C01B8B">
        <w:rPr>
          <w:sz w:val="22"/>
          <w:szCs w:val="22"/>
        </w:rPr>
        <w:t xml:space="preserve"> </w:t>
      </w:r>
      <w:r w:rsidR="00C01B8B" w:rsidRPr="00C01B8B">
        <w:rPr>
          <w:rFonts w:eastAsia="Times New Roman"/>
          <w:color w:val="000000"/>
          <w:sz w:val="22"/>
          <w:szCs w:val="22"/>
        </w:rPr>
        <w:t>We are interested in candidates who will contribute to diversity and equal opportunity in higher education through their teaching, research and service.</w:t>
      </w:r>
    </w:p>
    <w:p w14:paraId="715B7695" w14:textId="77777777" w:rsidR="001B5956" w:rsidRPr="00D37F7C" w:rsidRDefault="001B5956" w:rsidP="001B5956">
      <w:pPr>
        <w:rPr>
          <w:sz w:val="22"/>
          <w:szCs w:val="22"/>
        </w:rPr>
      </w:pPr>
    </w:p>
    <w:p w14:paraId="4512C71C" w14:textId="78644F40" w:rsidR="001B5956" w:rsidRPr="00D37F7C" w:rsidRDefault="001B5956" w:rsidP="001B5956">
      <w:pPr>
        <w:rPr>
          <w:b/>
          <w:bCs/>
          <w:sz w:val="22"/>
          <w:szCs w:val="22"/>
        </w:rPr>
      </w:pPr>
      <w:r w:rsidRPr="00D37F7C">
        <w:rPr>
          <w:b/>
          <w:bCs/>
          <w:sz w:val="22"/>
          <w:szCs w:val="22"/>
        </w:rPr>
        <w:t>Salary</w:t>
      </w:r>
    </w:p>
    <w:p w14:paraId="509E58E8" w14:textId="63C8EB51" w:rsidR="00151642" w:rsidRPr="00D37F7C" w:rsidRDefault="001B5956" w:rsidP="001B5956">
      <w:pPr>
        <w:rPr>
          <w:sz w:val="22"/>
          <w:szCs w:val="22"/>
        </w:rPr>
      </w:pPr>
      <w:r w:rsidRPr="00D37F7C">
        <w:rPr>
          <w:sz w:val="22"/>
          <w:szCs w:val="22"/>
        </w:rPr>
        <w:t>$52,000</w:t>
      </w:r>
    </w:p>
    <w:p w14:paraId="2DF86AF4" w14:textId="2E2BD507" w:rsidR="001B5956" w:rsidRPr="00D37F7C" w:rsidRDefault="001B5956" w:rsidP="001B5956">
      <w:pPr>
        <w:rPr>
          <w:sz w:val="22"/>
          <w:szCs w:val="22"/>
        </w:rPr>
      </w:pPr>
    </w:p>
    <w:p w14:paraId="0B321E69" w14:textId="3B414E0D" w:rsidR="001B5956" w:rsidRPr="00D37F7C" w:rsidRDefault="001B5956" w:rsidP="001B5956">
      <w:pPr>
        <w:rPr>
          <w:b/>
          <w:bCs/>
          <w:sz w:val="22"/>
          <w:szCs w:val="22"/>
        </w:rPr>
      </w:pPr>
      <w:r w:rsidRPr="00D37F7C">
        <w:rPr>
          <w:b/>
          <w:bCs/>
          <w:sz w:val="22"/>
          <w:szCs w:val="22"/>
        </w:rPr>
        <w:t xml:space="preserve">Deadline </w:t>
      </w:r>
    </w:p>
    <w:p w14:paraId="5B16338D" w14:textId="7C3FD7F7" w:rsidR="001B5956" w:rsidRPr="00D37F7C" w:rsidRDefault="001B5956" w:rsidP="001B5956">
      <w:pPr>
        <w:rPr>
          <w:sz w:val="22"/>
          <w:szCs w:val="22"/>
        </w:rPr>
      </w:pPr>
      <w:r w:rsidRPr="00D37F7C">
        <w:rPr>
          <w:sz w:val="22"/>
          <w:szCs w:val="22"/>
        </w:rPr>
        <w:t xml:space="preserve">January 3, 2021 </w:t>
      </w:r>
    </w:p>
    <w:p w14:paraId="384D2142" w14:textId="77777777" w:rsidR="00D37F7C" w:rsidRPr="00D37F7C" w:rsidRDefault="00D37F7C" w:rsidP="001B5956">
      <w:pPr>
        <w:rPr>
          <w:sz w:val="22"/>
          <w:szCs w:val="22"/>
        </w:rPr>
      </w:pPr>
    </w:p>
    <w:p w14:paraId="25A11857" w14:textId="77777777" w:rsidR="00D37F7C" w:rsidRPr="00D37F7C" w:rsidRDefault="001B5956" w:rsidP="00D37F7C">
      <w:pPr>
        <w:rPr>
          <w:rFonts w:eastAsia="Times New Roman"/>
          <w:sz w:val="22"/>
          <w:szCs w:val="22"/>
        </w:rPr>
      </w:pPr>
      <w:r w:rsidRPr="00D37F7C">
        <w:rPr>
          <w:rFonts w:eastAsia="Times New Roman"/>
          <w:b/>
          <w:bCs/>
          <w:sz w:val="22"/>
          <w:szCs w:val="22"/>
        </w:rPr>
        <w:t>Required Materials</w:t>
      </w:r>
    </w:p>
    <w:p w14:paraId="092675A7" w14:textId="116904A0" w:rsidR="001B5956" w:rsidRPr="00D37F7C" w:rsidRDefault="001B5956" w:rsidP="00D37F7C">
      <w:pPr>
        <w:pStyle w:val="ListParagraph"/>
        <w:numPr>
          <w:ilvl w:val="0"/>
          <w:numId w:val="1"/>
        </w:numPr>
        <w:rPr>
          <w:rFonts w:eastAsia="Times New Roman"/>
          <w:sz w:val="22"/>
          <w:szCs w:val="22"/>
        </w:rPr>
      </w:pPr>
      <w:r w:rsidRPr="00D37F7C">
        <w:rPr>
          <w:rFonts w:eastAsia="Times New Roman"/>
          <w:sz w:val="22"/>
          <w:szCs w:val="22"/>
        </w:rPr>
        <w:t>Letter of interest</w:t>
      </w:r>
    </w:p>
    <w:p w14:paraId="237C2DF5" w14:textId="77777777" w:rsidR="001B5956" w:rsidRPr="00D37F7C" w:rsidRDefault="001B5956" w:rsidP="001B595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D37F7C">
        <w:rPr>
          <w:rFonts w:eastAsia="Times New Roman"/>
          <w:sz w:val="22"/>
          <w:szCs w:val="22"/>
        </w:rPr>
        <w:t>CV</w:t>
      </w:r>
    </w:p>
    <w:p w14:paraId="6DFBE2DF" w14:textId="77777777" w:rsidR="001B5956" w:rsidRPr="00D37F7C" w:rsidRDefault="001B5956" w:rsidP="001B595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proofErr w:type="gramStart"/>
      <w:r w:rsidRPr="00D37F7C">
        <w:rPr>
          <w:rFonts w:eastAsia="Times New Roman"/>
          <w:sz w:val="22"/>
          <w:szCs w:val="22"/>
        </w:rPr>
        <w:t>1-2 page</w:t>
      </w:r>
      <w:proofErr w:type="gramEnd"/>
      <w:r w:rsidRPr="00D37F7C">
        <w:rPr>
          <w:rFonts w:eastAsia="Times New Roman"/>
          <w:sz w:val="22"/>
          <w:szCs w:val="22"/>
        </w:rPr>
        <w:t xml:space="preserve"> document laying out the applicant’s interest in Digital Humanities, the projects they have worked on and the skills they possess</w:t>
      </w:r>
    </w:p>
    <w:p w14:paraId="733B812A" w14:textId="77777777" w:rsidR="001B5956" w:rsidRPr="00D37F7C" w:rsidRDefault="001B5956" w:rsidP="001B595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D37F7C">
        <w:rPr>
          <w:rFonts w:eastAsia="Times New Roman"/>
          <w:sz w:val="22"/>
          <w:szCs w:val="22"/>
        </w:rPr>
        <w:t>3 letters of recommendation (ideally at least one focusing more on Digital Humanities)</w:t>
      </w:r>
    </w:p>
    <w:p w14:paraId="4CD727B6" w14:textId="4FC67978" w:rsidR="001B5956" w:rsidRPr="00DB6AEF" w:rsidRDefault="001B5956" w:rsidP="001B595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D37F7C">
        <w:rPr>
          <w:rFonts w:eastAsia="Times New Roman"/>
          <w:sz w:val="22"/>
          <w:szCs w:val="22"/>
        </w:rPr>
        <w:t xml:space="preserve">Short proposal for 2 courses. One course should focus on Digital Skills and the other should incorporate DH skills into a </w:t>
      </w:r>
      <w:r w:rsidRPr="00DB6AEF">
        <w:rPr>
          <w:rFonts w:eastAsia="Times New Roman"/>
          <w:sz w:val="22"/>
          <w:szCs w:val="22"/>
        </w:rPr>
        <w:t>Japan-content course.</w:t>
      </w:r>
    </w:p>
    <w:p w14:paraId="0C2EC50B" w14:textId="2CFAB3B9" w:rsidR="006331BC" w:rsidRPr="00DB6AEF" w:rsidRDefault="006331BC" w:rsidP="006331BC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DB6AEF">
        <w:rPr>
          <w:rFonts w:eastAsia="Times New Roman"/>
          <w:sz w:val="22"/>
          <w:szCs w:val="22"/>
        </w:rPr>
        <w:t xml:space="preserve">For queries please email </w:t>
      </w:r>
      <w:hyperlink r:id="rId7" w:history="1">
        <w:r w:rsidRPr="00DB6AEF">
          <w:rPr>
            <w:rStyle w:val="Hyperlink"/>
            <w:rFonts w:eastAsia="Times New Roman"/>
            <w:sz w:val="22"/>
            <w:szCs w:val="22"/>
          </w:rPr>
          <w:t>adam.clulow@austin.utexas.edu</w:t>
        </w:r>
      </w:hyperlink>
      <w:r w:rsidRPr="00DB6AEF">
        <w:rPr>
          <w:rFonts w:eastAsia="Times New Roman"/>
          <w:sz w:val="22"/>
          <w:szCs w:val="22"/>
        </w:rPr>
        <w:t xml:space="preserve">. </w:t>
      </w:r>
    </w:p>
    <w:p w14:paraId="12407451" w14:textId="53482CB1" w:rsidR="008A0807" w:rsidRPr="00DB6AEF" w:rsidRDefault="008A0807" w:rsidP="008A0807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DB6AEF">
        <w:rPr>
          <w:rFonts w:eastAsia="Times New Roman"/>
          <w:sz w:val="22"/>
          <w:szCs w:val="22"/>
        </w:rPr>
        <w:t xml:space="preserve">Apply </w:t>
      </w:r>
      <w:hyperlink r:id="rId8" w:history="1">
        <w:r w:rsidR="00D37F7C" w:rsidRPr="00DB6AEF">
          <w:rPr>
            <w:rStyle w:val="Hyperlink"/>
            <w:rFonts w:eastAsia="Times New Roman"/>
            <w:sz w:val="22"/>
            <w:szCs w:val="22"/>
          </w:rPr>
          <w:t>here</w:t>
        </w:r>
      </w:hyperlink>
      <w:r w:rsidR="00D37F7C" w:rsidRPr="00DB6AEF">
        <w:rPr>
          <w:rFonts w:eastAsia="Times New Roman"/>
          <w:sz w:val="22"/>
          <w:szCs w:val="22"/>
        </w:rPr>
        <w:t xml:space="preserve"> </w:t>
      </w:r>
      <w:r w:rsidRPr="00DB6AEF">
        <w:rPr>
          <w:rFonts w:eastAsia="Times New Roman"/>
          <w:sz w:val="22"/>
          <w:szCs w:val="22"/>
        </w:rPr>
        <w:t>via:</w:t>
      </w:r>
      <w:r w:rsidR="00D37F7C" w:rsidRPr="00DB6AEF">
        <w:rPr>
          <w:rFonts w:eastAsia="Times New Roman"/>
          <w:sz w:val="22"/>
          <w:szCs w:val="22"/>
        </w:rPr>
        <w:t xml:space="preserve"> </w:t>
      </w:r>
      <w:hyperlink r:id="rId9" w:history="1">
        <w:r w:rsidR="00DB6AEF" w:rsidRPr="00DB6AEF">
          <w:rPr>
            <w:rStyle w:val="Hyperlink"/>
            <w:sz w:val="22"/>
            <w:szCs w:val="22"/>
          </w:rPr>
          <w:t>https://utaustin.wd1.myworkdayjobs.com/UTstaff/job/UT-MAIN-CAMPUS/JapanLab---Department-of-Asian-Studies-and-Department-of-History--University-of-Texas-at-Austin-Postdoctoral-Fellowship_R_00016007-1</w:t>
        </w:r>
      </w:hyperlink>
      <w:r w:rsidR="00DB6AEF" w:rsidRPr="00DB6AEF">
        <w:rPr>
          <w:sz w:val="22"/>
          <w:szCs w:val="22"/>
        </w:rPr>
        <w:t xml:space="preserve"> </w:t>
      </w:r>
    </w:p>
    <w:sectPr w:rsidR="008A0807" w:rsidRPr="00DB6AEF" w:rsidSect="00D37F7C">
      <w:pgSz w:w="12240" w:h="15840"/>
      <w:pgMar w:top="720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E4D3D"/>
    <w:multiLevelType w:val="multilevel"/>
    <w:tmpl w:val="D070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56"/>
    <w:rsid w:val="00151642"/>
    <w:rsid w:val="001B5956"/>
    <w:rsid w:val="00213580"/>
    <w:rsid w:val="00434520"/>
    <w:rsid w:val="006331BC"/>
    <w:rsid w:val="00666193"/>
    <w:rsid w:val="006D21A3"/>
    <w:rsid w:val="008A0807"/>
    <w:rsid w:val="00AB64F6"/>
    <w:rsid w:val="00B50605"/>
    <w:rsid w:val="00B971E2"/>
    <w:rsid w:val="00C01B8B"/>
    <w:rsid w:val="00D37F7C"/>
    <w:rsid w:val="00DB6AEF"/>
    <w:rsid w:val="00E5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EAA62"/>
  <w15:chartTrackingRefBased/>
  <w15:docId w15:val="{C02BCF7D-90A7-4C73-AA3D-C05258B0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6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B5956"/>
  </w:style>
  <w:style w:type="character" w:customStyle="1" w:styleId="DateChar">
    <w:name w:val="Date Char"/>
    <w:basedOn w:val="DefaultParagraphFont"/>
    <w:link w:val="Date"/>
    <w:uiPriority w:val="99"/>
    <w:semiHidden/>
    <w:rsid w:val="001B5956"/>
  </w:style>
  <w:style w:type="paragraph" w:styleId="NormalWeb">
    <w:name w:val="Normal (Web)"/>
    <w:basedOn w:val="Normal"/>
    <w:uiPriority w:val="99"/>
    <w:semiHidden/>
    <w:unhideWhenUsed/>
    <w:rsid w:val="001B5956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8A08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80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B64F6"/>
  </w:style>
  <w:style w:type="character" w:styleId="FollowedHyperlink">
    <w:name w:val="FollowedHyperlink"/>
    <w:basedOn w:val="DefaultParagraphFont"/>
    <w:uiPriority w:val="99"/>
    <w:semiHidden/>
    <w:unhideWhenUsed/>
    <w:rsid w:val="00D37F7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37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austin.wd1.myworkdayjobs.com/UTstaff/job/UT-MAIN-CAMPUS/JapanLab---Department-of-Asian-Studies-and-Department-of-History--University-of-Texas-at-Austin-Postdoctoral-Fellowship_R_00016007-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am.clulow@austin.utexa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tjapanlab.com/uni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tjapanlab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taustin.wd1.myworkdayjobs.com/UTstaff/job/UT-MAIN-CAMPUS/JapanLab---Department-of-Asian-Studies-and-Department-of-History--University-of-Texas-at-Austin-Postdoctoral-Fellowship_R_00016007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Clulow, Adam J</dc:creator>
  <cp:keywords/>
  <dc:description/>
  <cp:lastModifiedBy>Cather, Kirsten</cp:lastModifiedBy>
  <cp:revision>2</cp:revision>
  <dcterms:created xsi:type="dcterms:W3CDTF">2021-11-14T17:47:00Z</dcterms:created>
  <dcterms:modified xsi:type="dcterms:W3CDTF">2021-11-14T17:47:00Z</dcterms:modified>
</cp:coreProperties>
</file>