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A3E" w:rsidRPr="00CD6A3E" w:rsidRDefault="00CD6A3E">
      <w:pPr>
        <w:rPr>
          <w:b/>
        </w:rPr>
      </w:pPr>
      <w:r w:rsidRPr="00CD6A3E">
        <w:rPr>
          <w:b/>
        </w:rPr>
        <w:t>Be Prepared!</w:t>
      </w:r>
      <w:r w:rsidR="004A39D0">
        <w:rPr>
          <w:b/>
        </w:rPr>
        <w:t xml:space="preserve"> Again!</w:t>
      </w:r>
    </w:p>
    <w:p w:rsidR="00CD6A3E" w:rsidRDefault="00CD6A3E"/>
    <w:p w:rsidR="00B46652" w:rsidRDefault="00AA2375">
      <w:r>
        <w:t xml:space="preserve">Although </w:t>
      </w:r>
      <w:r w:rsidR="004A39D0">
        <w:t xml:space="preserve">the Islands escaped damage from Hector, don’t let down your guard as Hurricane Lane approaches. </w:t>
      </w:r>
      <w:r>
        <w:t>I</w:t>
      </w:r>
      <w:r w:rsidR="00B46652" w:rsidRPr="006C2522">
        <w:t xml:space="preserve">t’s important that all individuals and cultural institutions </w:t>
      </w:r>
      <w:r>
        <w:t xml:space="preserve">prepare </w:t>
      </w:r>
      <w:r w:rsidR="00B46652" w:rsidRPr="006C2522">
        <w:t xml:space="preserve">for </w:t>
      </w:r>
      <w:r w:rsidR="004A39D0">
        <w:t xml:space="preserve">sustained </w:t>
      </w:r>
      <w:r w:rsidR="00CD6A3E" w:rsidRPr="006C2522">
        <w:t>winds</w:t>
      </w:r>
      <w:r>
        <w:t>, heavy rain, and potential flooding</w:t>
      </w:r>
      <w:r w:rsidR="00CD6A3E" w:rsidRPr="006C2522">
        <w:t>:</w:t>
      </w:r>
      <w:r w:rsidR="00B46652">
        <w:t xml:space="preserve"> </w:t>
      </w:r>
    </w:p>
    <w:p w:rsidR="00B46652" w:rsidRDefault="00B46652"/>
    <w:p w:rsidR="00AE173F" w:rsidRDefault="00B1429F" w:rsidP="004A39D0">
      <w:pPr>
        <w:pStyle w:val="ListParagraph"/>
        <w:numPr>
          <w:ilvl w:val="0"/>
          <w:numId w:val="1"/>
        </w:numPr>
      </w:pPr>
      <w:r>
        <w:t xml:space="preserve">Track the storm via the </w:t>
      </w:r>
      <w:r w:rsidR="004A39D0">
        <w:t>Central Pacific Hu</w:t>
      </w:r>
      <w:r>
        <w:t xml:space="preserve">rricane Center, </w:t>
      </w:r>
      <w:r w:rsidR="004A39D0" w:rsidRPr="004A39D0">
        <w:rPr>
          <w:rStyle w:val="Hyperlink"/>
        </w:rPr>
        <w:t>http://www.prh.noaa.gov/cphc/tcpages/?storm=Lane</w:t>
      </w:r>
      <w:bookmarkStart w:id="0" w:name="_GoBack"/>
      <w:bookmarkEnd w:id="0"/>
      <w:r>
        <w:t>.</w:t>
      </w:r>
    </w:p>
    <w:p w:rsidR="00B1429F" w:rsidRDefault="00AE173F" w:rsidP="00AE173F">
      <w:pPr>
        <w:pStyle w:val="ListParagraph"/>
        <w:numPr>
          <w:ilvl w:val="0"/>
          <w:numId w:val="1"/>
        </w:numPr>
      </w:pPr>
      <w:r>
        <w:t xml:space="preserve">Monitor information via Hawaii’s Emergency Management Agency, </w:t>
      </w:r>
      <w:hyperlink r:id="rId5" w:history="1">
        <w:r w:rsidRPr="006F0093">
          <w:rPr>
            <w:rStyle w:val="Hyperlink"/>
          </w:rPr>
          <w:t>http://dod.hawaii.gov/hiema/</w:t>
        </w:r>
      </w:hyperlink>
      <w:r>
        <w:t xml:space="preserve">. </w:t>
      </w:r>
      <w:r w:rsidR="00B1429F">
        <w:t xml:space="preserve"> </w:t>
      </w:r>
    </w:p>
    <w:p w:rsidR="007914DF" w:rsidRDefault="007914DF" w:rsidP="005A09FF">
      <w:pPr>
        <w:pStyle w:val="ListParagraph"/>
        <w:numPr>
          <w:ilvl w:val="0"/>
          <w:numId w:val="1"/>
        </w:numPr>
      </w:pPr>
      <w:r>
        <w:t>Gather your staff and review your disaster plan</w:t>
      </w:r>
      <w:r w:rsidR="005A09FF">
        <w:t xml:space="preserve"> today</w:t>
      </w:r>
      <w:r>
        <w:t>. No disaster plan? Put that at the top of the to-do list once the hu</w:t>
      </w:r>
      <w:r w:rsidR="005A09FF">
        <w:t>rricane passes (and hope you didn’t need it this time).</w:t>
      </w:r>
    </w:p>
    <w:p w:rsidR="007914DF" w:rsidRDefault="007914DF" w:rsidP="005A09FF">
      <w:pPr>
        <w:pStyle w:val="ListParagraph"/>
        <w:numPr>
          <w:ilvl w:val="0"/>
          <w:numId w:val="1"/>
        </w:numPr>
      </w:pPr>
      <w:r>
        <w:t>If you have a disaster plan, make sure everyone has a printed copy</w:t>
      </w:r>
      <w:r w:rsidR="00B1429F">
        <w:t xml:space="preserve"> to take home</w:t>
      </w:r>
      <w:r>
        <w:t xml:space="preserve">. An electronic version may be useless if you lose power. </w:t>
      </w:r>
    </w:p>
    <w:p w:rsidR="007914DF" w:rsidRDefault="007914DF" w:rsidP="005A09FF">
      <w:pPr>
        <w:pStyle w:val="ListParagraph"/>
        <w:numPr>
          <w:ilvl w:val="0"/>
          <w:numId w:val="1"/>
        </w:numPr>
      </w:pPr>
      <w:r>
        <w:t>Make sure staff, volunteer, and board contact lists are up to date. Determine how you will communicate with one another before, during, and after the storm.</w:t>
      </w:r>
    </w:p>
    <w:p w:rsidR="007914DF" w:rsidRDefault="007914DF" w:rsidP="005A09FF">
      <w:pPr>
        <w:pStyle w:val="ListParagraph"/>
        <w:numPr>
          <w:ilvl w:val="0"/>
          <w:numId w:val="1"/>
        </w:numPr>
      </w:pPr>
      <w:r>
        <w:t>Make sure yo</w:t>
      </w:r>
      <w:r w:rsidR="00F1124F">
        <w:t>ur</w:t>
      </w:r>
      <w:r>
        <w:t xml:space="preserve"> insurance and disaster recovery vendor contact information</w:t>
      </w:r>
      <w:r w:rsidR="00F1124F">
        <w:t xml:space="preserve"> is readily available</w:t>
      </w:r>
      <w:r>
        <w:t>.</w:t>
      </w:r>
    </w:p>
    <w:p w:rsidR="005B4661" w:rsidRDefault="005B4661" w:rsidP="005A1AD5">
      <w:pPr>
        <w:pStyle w:val="ListParagraph"/>
        <w:numPr>
          <w:ilvl w:val="0"/>
          <w:numId w:val="1"/>
        </w:numPr>
      </w:pPr>
      <w:r>
        <w:t>If you don’t already have up-to-date images (photographic/video) of your facility’s exterior and interior, including storage areas, now’s the time to take them. Being able to illustrate how your building and collections looked before damage will be helpful if the need arises</w:t>
      </w:r>
      <w:r w:rsidR="00D80BD0">
        <w:t xml:space="preserve"> to pursue </w:t>
      </w:r>
      <w:r>
        <w:t xml:space="preserve">recovery financing.  </w:t>
      </w:r>
    </w:p>
    <w:p w:rsidR="00B1429F" w:rsidRDefault="00B1429F" w:rsidP="005A09FF">
      <w:pPr>
        <w:pStyle w:val="ListParagraph"/>
        <w:numPr>
          <w:ilvl w:val="0"/>
          <w:numId w:val="1"/>
        </w:numPr>
      </w:pPr>
      <w:r>
        <w:t>Back up electronic records and store the back-ups off-site or in the cloud.</w:t>
      </w:r>
    </w:p>
    <w:p w:rsidR="007914DF" w:rsidRDefault="007914DF" w:rsidP="005A09FF">
      <w:pPr>
        <w:pStyle w:val="ListParagraph"/>
        <w:numPr>
          <w:ilvl w:val="0"/>
          <w:numId w:val="1"/>
        </w:numPr>
      </w:pPr>
      <w:r>
        <w:t>Secure outdoor furniture, bike racks, book drops, etc. – anything that can become a projectile in strong winds.</w:t>
      </w:r>
    </w:p>
    <w:p w:rsidR="007914DF" w:rsidRDefault="007914DF" w:rsidP="005A09FF">
      <w:pPr>
        <w:pStyle w:val="ListParagraph"/>
        <w:numPr>
          <w:ilvl w:val="0"/>
          <w:numId w:val="1"/>
        </w:numPr>
      </w:pPr>
      <w:r>
        <w:t>Move collections that are in areas vulnerable to flooding – i.</w:t>
      </w:r>
      <w:r w:rsidR="00B1429F">
        <w:t xml:space="preserve">e., </w:t>
      </w:r>
      <w:r w:rsidR="00606C67">
        <w:t xml:space="preserve">the floor, </w:t>
      </w:r>
      <w:r w:rsidR="00B1429F">
        <w:t>t</w:t>
      </w:r>
      <w:r>
        <w:t>he basement – or susceptible to rain</w:t>
      </w:r>
      <w:r w:rsidR="00B1429F">
        <w:t xml:space="preserve"> – near windows or under roofs</w:t>
      </w:r>
      <w:r>
        <w:t>.</w:t>
      </w:r>
    </w:p>
    <w:p w:rsidR="00B1429F" w:rsidRDefault="00B1429F" w:rsidP="005A09FF">
      <w:pPr>
        <w:pStyle w:val="ListParagraph"/>
        <w:numPr>
          <w:ilvl w:val="0"/>
          <w:numId w:val="1"/>
        </w:numPr>
      </w:pPr>
      <w:r>
        <w:t>If you have time, cut lengths of plastic sheeting t</w:t>
      </w:r>
      <w:r w:rsidR="00606C67">
        <w:t>o be able to throw them</w:t>
      </w:r>
      <w:r>
        <w:t xml:space="preserve"> over shelves or equipment should the building envelope be compromised.</w:t>
      </w:r>
    </w:p>
    <w:p w:rsidR="00F1124F" w:rsidRDefault="00606C67" w:rsidP="00F1124F">
      <w:pPr>
        <w:pStyle w:val="ListParagraph"/>
        <w:numPr>
          <w:ilvl w:val="0"/>
          <w:numId w:val="1"/>
        </w:numPr>
      </w:pPr>
      <w:r>
        <w:t>Know the location and shut-off procedures for water, electricity, and gas.</w:t>
      </w:r>
    </w:p>
    <w:p w:rsidR="00F1124F" w:rsidRDefault="00606C67" w:rsidP="00CE4D72">
      <w:pPr>
        <w:pStyle w:val="ListParagraph"/>
        <w:numPr>
          <w:ilvl w:val="0"/>
          <w:numId w:val="1"/>
        </w:numPr>
      </w:pPr>
      <w:r>
        <w:t xml:space="preserve">Download the free ERS: Emergency Response and Salvage app, based on the Emergency Response </w:t>
      </w:r>
      <w:r w:rsidR="00F1124F">
        <w:t>and Salvage Wheel,</w:t>
      </w:r>
      <w:r w:rsidR="00AA2375">
        <w:t xml:space="preserve"> available for Android devices at</w:t>
      </w:r>
      <w:r w:rsidR="00F1124F">
        <w:t xml:space="preserve"> </w:t>
      </w:r>
      <w:hyperlink r:id="rId6" w:history="1">
        <w:r w:rsidR="00CE4D72" w:rsidRPr="009A77A8">
          <w:rPr>
            <w:rStyle w:val="Hyperlink"/>
          </w:rPr>
          <w:t>http://www.conservation-us.org/emergencies/ers-app</w:t>
        </w:r>
      </w:hyperlink>
      <w:r w:rsidR="00CE4D72">
        <w:t xml:space="preserve">. </w:t>
      </w:r>
    </w:p>
    <w:p w:rsidR="005A09FF" w:rsidRDefault="007914DF" w:rsidP="00B46652">
      <w:pPr>
        <w:pStyle w:val="ListParagraph"/>
        <w:numPr>
          <w:ilvl w:val="0"/>
          <w:numId w:val="1"/>
        </w:numPr>
      </w:pPr>
      <w:r>
        <w:t>Review individual or family plans.</w:t>
      </w:r>
      <w:r w:rsidR="00606C67">
        <w:t xml:space="preserve"> You’ll feel better attending to your organization knowing that your loved ones are safe.</w:t>
      </w:r>
    </w:p>
    <w:p w:rsidR="005A09FF" w:rsidRPr="00606C67" w:rsidRDefault="00B46652" w:rsidP="005A09FF">
      <w:pPr>
        <w:pStyle w:val="ListParagraph"/>
        <w:numPr>
          <w:ilvl w:val="0"/>
          <w:numId w:val="1"/>
        </w:numPr>
      </w:pPr>
      <w:r w:rsidRPr="005A09FF">
        <w:rPr>
          <w:rFonts w:ascii="Calibri" w:hAnsi="Calibri"/>
        </w:rPr>
        <w:t xml:space="preserve">For tips on what to do before, during, and after a hurricane, go to </w:t>
      </w:r>
      <w:hyperlink r:id="rId7" w:history="1">
        <w:r w:rsidRPr="005A09FF">
          <w:rPr>
            <w:rStyle w:val="Hyperlink"/>
            <w:rFonts w:ascii="Calibri" w:hAnsi="Calibri"/>
          </w:rPr>
          <w:t>https://www.ready.gov/hurricanes</w:t>
        </w:r>
      </w:hyperlink>
      <w:r w:rsidRPr="005A09FF">
        <w:rPr>
          <w:rFonts w:ascii="Calibri" w:hAnsi="Calibri"/>
        </w:rPr>
        <w:t xml:space="preserve">. </w:t>
      </w:r>
    </w:p>
    <w:p w:rsidR="006304D9" w:rsidRDefault="006304D9" w:rsidP="006304D9">
      <w:pPr>
        <w:pStyle w:val="ListParagraph"/>
        <w:numPr>
          <w:ilvl w:val="0"/>
          <w:numId w:val="1"/>
        </w:numPr>
      </w:pPr>
      <w:r>
        <w:t xml:space="preserve">Keep this 24/7 hotline number handy: 202.661.8068. The National Heritage Responders, a team of trained conservators and collections care professionals, are available 24/7 to provide advice. </w:t>
      </w:r>
    </w:p>
    <w:p w:rsidR="00F1124F" w:rsidRDefault="00606C67" w:rsidP="00F1124F">
      <w:pPr>
        <w:pStyle w:val="ListParagraph"/>
        <w:numPr>
          <w:ilvl w:val="0"/>
          <w:numId w:val="1"/>
        </w:numPr>
      </w:pPr>
      <w:r>
        <w:t>Download FEMA’s “After the Flood</w:t>
      </w:r>
      <w:r w:rsidR="00F1124F">
        <w:t>: Advice for Salvaging Damaged Family Treasures</w:t>
      </w:r>
      <w:r>
        <w:t>” fact sheet, with tips and resources</w:t>
      </w:r>
      <w:r w:rsidR="00F1124F">
        <w:t xml:space="preserve"> for individuals and institutions, </w:t>
      </w:r>
      <w:hyperlink r:id="rId8" w:history="1">
        <w:r w:rsidR="00F1124F" w:rsidRPr="007706A5">
          <w:rPr>
            <w:rStyle w:val="Hyperlink"/>
          </w:rPr>
          <w:t>https://www.fema.gov/media-library/assets/documents/113297</w:t>
        </w:r>
      </w:hyperlink>
      <w:r w:rsidR="00F1124F">
        <w:t>.</w:t>
      </w:r>
      <w:r w:rsidR="006304D9">
        <w:t xml:space="preserve"> </w:t>
      </w:r>
    </w:p>
    <w:p w:rsidR="00B46652" w:rsidRDefault="006304D9" w:rsidP="005A09FF">
      <w:pPr>
        <w:pStyle w:val="ListParagraph"/>
        <w:numPr>
          <w:ilvl w:val="0"/>
          <w:numId w:val="1"/>
        </w:numPr>
      </w:pPr>
      <w:r>
        <w:rPr>
          <w:rFonts w:ascii="Calibri" w:hAnsi="Calibri"/>
        </w:rPr>
        <w:t>F</w:t>
      </w:r>
      <w:r w:rsidR="005A09FF">
        <w:rPr>
          <w:rFonts w:ascii="Calibri" w:hAnsi="Calibri"/>
        </w:rPr>
        <w:t xml:space="preserve">amiliarize yourself with the </w:t>
      </w:r>
      <w:r w:rsidR="005A09FF">
        <w:t>disaster declaration p</w:t>
      </w:r>
      <w:r w:rsidR="00B46652">
        <w:t>rocess</w:t>
      </w:r>
      <w:r>
        <w:t xml:space="preserve"> in case one is declared for your state</w:t>
      </w:r>
      <w:r w:rsidR="00B46652">
        <w:t xml:space="preserve">, </w:t>
      </w:r>
      <w:hyperlink r:id="rId9" w:history="1">
        <w:r w:rsidR="00B46652" w:rsidRPr="007706A5">
          <w:rPr>
            <w:rStyle w:val="Hyperlink"/>
          </w:rPr>
          <w:t>https://www.fema.gov/disaster-declaration-process</w:t>
        </w:r>
      </w:hyperlink>
      <w:r>
        <w:t>.</w:t>
      </w:r>
    </w:p>
    <w:p w:rsidR="00F1124F" w:rsidRDefault="00F1124F" w:rsidP="00F1124F">
      <w:pPr>
        <w:pStyle w:val="ListParagraph"/>
      </w:pPr>
    </w:p>
    <w:p w:rsidR="00F1124F" w:rsidRDefault="00F1124F" w:rsidP="00F1124F">
      <w:pPr>
        <w:pStyle w:val="ListParagraph"/>
        <w:ind w:left="0"/>
      </w:pPr>
    </w:p>
    <w:p w:rsidR="00CD6A3E" w:rsidRPr="00CD6A3E" w:rsidRDefault="00CD6A3E" w:rsidP="00CD6A3E">
      <w:pPr>
        <w:autoSpaceDN w:val="0"/>
        <w:rPr>
          <w:sz w:val="24"/>
          <w:szCs w:val="24"/>
        </w:rPr>
      </w:pPr>
      <w:r>
        <w:rPr>
          <w:noProof/>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2540</wp:posOffset>
            </wp:positionV>
            <wp:extent cx="815340" cy="808281"/>
            <wp:effectExtent l="0" t="0" r="3810" b="0"/>
            <wp:wrapTight wrapText="bothSides">
              <wp:wrapPolygon edited="0">
                <wp:start x="0" y="0"/>
                <wp:lineTo x="0" y="20887"/>
                <wp:lineTo x="21196" y="20887"/>
                <wp:lineTo x="211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 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5340" cy="808281"/>
                    </a:xfrm>
                    <a:prstGeom prst="rect">
                      <a:avLst/>
                    </a:prstGeom>
                  </pic:spPr>
                </pic:pic>
              </a:graphicData>
            </a:graphic>
            <wp14:sizeRelH relativeFrom="page">
              <wp14:pctWidth>0</wp14:pctWidth>
            </wp14:sizeRelH>
            <wp14:sizeRelV relativeFrom="page">
              <wp14:pctHeight>0</wp14:pctHeight>
            </wp14:sizeRelV>
          </wp:anchor>
        </w:drawing>
      </w:r>
      <w:r>
        <w:rPr>
          <w:i/>
          <w:iCs/>
          <w:sz w:val="24"/>
          <w:szCs w:val="24"/>
        </w:rPr>
        <w:t xml:space="preserve">FEMA and the Smithsonian Institution co-sponsor the Heritage Emergency National Task Force, a partnership of </w:t>
      </w:r>
      <w:r w:rsidR="00193D9D">
        <w:rPr>
          <w:i/>
          <w:iCs/>
          <w:sz w:val="24"/>
          <w:szCs w:val="24"/>
        </w:rPr>
        <w:t>58</w:t>
      </w:r>
      <w:r>
        <w:rPr>
          <w:i/>
          <w:iCs/>
          <w:sz w:val="24"/>
          <w:szCs w:val="24"/>
        </w:rPr>
        <w:t xml:space="preserve"> national service organizations and federal agencies created to protect cultural heritage from the damaging effects of natural disasters and other emergencies.</w:t>
      </w:r>
    </w:p>
    <w:p w:rsidR="00B46652" w:rsidRDefault="00B46652"/>
    <w:sectPr w:rsidR="00B46652" w:rsidSect="00E7316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373B67"/>
    <w:multiLevelType w:val="hybridMultilevel"/>
    <w:tmpl w:val="56DA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52"/>
    <w:rsid w:val="000D559E"/>
    <w:rsid w:val="00193D9D"/>
    <w:rsid w:val="003F0E47"/>
    <w:rsid w:val="004A39D0"/>
    <w:rsid w:val="005A09FF"/>
    <w:rsid w:val="005B4661"/>
    <w:rsid w:val="00606C67"/>
    <w:rsid w:val="006304D9"/>
    <w:rsid w:val="006C2522"/>
    <w:rsid w:val="007914DF"/>
    <w:rsid w:val="0097382B"/>
    <w:rsid w:val="009B6800"/>
    <w:rsid w:val="00AA2375"/>
    <w:rsid w:val="00AE173F"/>
    <w:rsid w:val="00B1429F"/>
    <w:rsid w:val="00B46652"/>
    <w:rsid w:val="00C20265"/>
    <w:rsid w:val="00C8264B"/>
    <w:rsid w:val="00CD6A3E"/>
    <w:rsid w:val="00CE4D72"/>
    <w:rsid w:val="00D80BD0"/>
    <w:rsid w:val="00DD5E13"/>
    <w:rsid w:val="00E73165"/>
    <w:rsid w:val="00F1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4BB3C-8995-4B67-9AD1-507E73F7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652"/>
    <w:rPr>
      <w:color w:val="0563C1" w:themeColor="hyperlink"/>
      <w:u w:val="single"/>
    </w:rPr>
  </w:style>
  <w:style w:type="paragraph" w:styleId="ListParagraph">
    <w:name w:val="List Paragraph"/>
    <w:basedOn w:val="Normal"/>
    <w:uiPriority w:val="34"/>
    <w:qFormat/>
    <w:rsid w:val="005A09FF"/>
    <w:pPr>
      <w:ind w:left="720"/>
      <w:contextualSpacing/>
    </w:pPr>
  </w:style>
  <w:style w:type="paragraph" w:customStyle="1" w:styleId="Default">
    <w:name w:val="Default"/>
    <w:rsid w:val="00F1124F"/>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930694">
      <w:bodyDiv w:val="1"/>
      <w:marLeft w:val="0"/>
      <w:marRight w:val="0"/>
      <w:marTop w:val="0"/>
      <w:marBottom w:val="0"/>
      <w:divBdr>
        <w:top w:val="none" w:sz="0" w:space="0" w:color="auto"/>
        <w:left w:val="none" w:sz="0" w:space="0" w:color="auto"/>
        <w:bottom w:val="none" w:sz="0" w:space="0" w:color="auto"/>
        <w:right w:val="none" w:sz="0" w:space="0" w:color="auto"/>
      </w:divBdr>
    </w:div>
    <w:div w:id="55431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ma.gov/media-library/assets/documents/113297" TargetMode="External"/><Relationship Id="rId3" Type="http://schemas.openxmlformats.org/officeDocument/2006/relationships/settings" Target="settings.xml"/><Relationship Id="rId7" Type="http://schemas.openxmlformats.org/officeDocument/2006/relationships/hyperlink" Target="https://www.ready.gov/hurrica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ervation-us.org/emergencies/ers-app" TargetMode="External"/><Relationship Id="rId11" Type="http://schemas.openxmlformats.org/officeDocument/2006/relationships/fontTable" Target="fontTable.xml"/><Relationship Id="rId5" Type="http://schemas.openxmlformats.org/officeDocument/2006/relationships/hyperlink" Target="http://dod.hawaii.gov/hiema/" TargetMode="External"/><Relationship Id="rId10"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hyperlink" Target="https://www.fema.gov/disaster-declaration-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Lori</dc:creator>
  <cp:keywords/>
  <dc:description/>
  <cp:lastModifiedBy>Foley, Lori</cp:lastModifiedBy>
  <cp:revision>3</cp:revision>
  <dcterms:created xsi:type="dcterms:W3CDTF">2018-08-21T17:47:00Z</dcterms:created>
  <dcterms:modified xsi:type="dcterms:W3CDTF">2018-08-21T17:54:00Z</dcterms:modified>
</cp:coreProperties>
</file>