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EA427" w14:textId="7100296F" w:rsidR="00305488" w:rsidRPr="00EB60FF" w:rsidRDefault="00997E8A" w:rsidP="009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bookmarkStart w:id="0" w:name="_GoBack"/>
      <w:bookmarkEnd w:id="0"/>
      <w:r w:rsidRPr="00EB60FF">
        <w:rPr>
          <w:rFonts w:asciiTheme="minorHAnsi" w:eastAsia="Times New Roman" w:hAnsiTheme="minorHAnsi" w:cstheme="minorHAnsi"/>
          <w:color w:val="000000"/>
          <w:szCs w:val="24"/>
        </w:rPr>
        <w:t xml:space="preserve">The Carnegie Museum of Natural History has an immediate opening for a </w:t>
      </w:r>
      <w:r w:rsidR="007308A7" w:rsidRPr="00EB60FF">
        <w:rPr>
          <w:rFonts w:asciiTheme="minorHAnsi" w:eastAsia="Times New Roman" w:hAnsiTheme="minorHAnsi" w:cstheme="minorHAnsi"/>
          <w:b/>
          <w:color w:val="000000"/>
          <w:szCs w:val="24"/>
        </w:rPr>
        <w:t>COLLECTIONS MANAGER OF AMPHIBIANS AND REPTILES</w:t>
      </w:r>
      <w:r w:rsidR="007308A7" w:rsidRPr="00EB60FF">
        <w:rPr>
          <w:rFonts w:asciiTheme="minorHAnsi" w:eastAsia="Times New Roman" w:hAnsiTheme="minorHAnsi" w:cstheme="minorHAnsi"/>
          <w:color w:val="000000"/>
          <w:szCs w:val="24"/>
        </w:rPr>
        <w:t>.</w:t>
      </w:r>
      <w:r w:rsidRPr="00EB60FF">
        <w:rPr>
          <w:rFonts w:asciiTheme="minorHAnsi" w:eastAsia="Times New Roman" w:hAnsiTheme="minorHAnsi" w:cstheme="minorHAnsi"/>
          <w:color w:val="000000"/>
          <w:szCs w:val="24"/>
        </w:rPr>
        <w:t xml:space="preserve"> </w:t>
      </w:r>
      <w:r w:rsidR="00D23F4D" w:rsidRPr="00EB60FF">
        <w:rPr>
          <w:rFonts w:asciiTheme="minorHAnsi" w:eastAsia="Times New Roman" w:hAnsiTheme="minorHAnsi" w:cstheme="minorHAnsi"/>
          <w:color w:val="000000"/>
          <w:szCs w:val="24"/>
        </w:rPr>
        <w:t>This position will oversee the direct care, organization, management, and improved accessibility of approximately 242,000 preserved specimens of amphibians and reptiles</w:t>
      </w:r>
      <w:r w:rsidR="00A20D68" w:rsidRPr="00EB60FF">
        <w:rPr>
          <w:rFonts w:asciiTheme="minorHAnsi" w:eastAsia="Times New Roman" w:hAnsiTheme="minorHAnsi" w:cstheme="minorHAnsi"/>
          <w:color w:val="000000"/>
          <w:szCs w:val="24"/>
        </w:rPr>
        <w:t xml:space="preserve"> and their associated data</w:t>
      </w:r>
      <w:r w:rsidR="00D23F4D" w:rsidRPr="00EB60FF">
        <w:rPr>
          <w:rFonts w:asciiTheme="minorHAnsi" w:eastAsia="Times New Roman" w:hAnsiTheme="minorHAnsi" w:cstheme="minorHAnsi"/>
          <w:color w:val="000000"/>
          <w:szCs w:val="24"/>
        </w:rPr>
        <w:t xml:space="preserve">, based on </w:t>
      </w:r>
      <w:r w:rsidR="00303191" w:rsidRPr="00EB60FF">
        <w:rPr>
          <w:rFonts w:asciiTheme="minorHAnsi" w:eastAsia="Times New Roman" w:hAnsiTheme="minorHAnsi" w:cstheme="minorHAnsi"/>
          <w:color w:val="000000"/>
          <w:szCs w:val="24"/>
        </w:rPr>
        <w:t xml:space="preserve">current </w:t>
      </w:r>
      <w:r w:rsidR="00D23F4D" w:rsidRPr="00EB60FF">
        <w:rPr>
          <w:rFonts w:asciiTheme="minorHAnsi" w:eastAsia="Times New Roman" w:hAnsiTheme="minorHAnsi" w:cstheme="minorHAnsi"/>
          <w:color w:val="000000"/>
          <w:szCs w:val="24"/>
        </w:rPr>
        <w:t xml:space="preserve">best museum practices. </w:t>
      </w:r>
      <w:r w:rsidR="00B54618" w:rsidRPr="00EB60FF">
        <w:rPr>
          <w:rFonts w:asciiTheme="minorHAnsi" w:eastAsia="Times New Roman" w:hAnsiTheme="minorHAnsi" w:cstheme="minorHAnsi"/>
          <w:color w:val="000000"/>
          <w:szCs w:val="24"/>
        </w:rPr>
        <w:t>While there may be opportunities to assist with or conduct research, these will be constrained by management priorities of the collection</w:t>
      </w:r>
      <w:r w:rsidR="00305488" w:rsidRPr="00EB60FF">
        <w:rPr>
          <w:rFonts w:asciiTheme="minorHAnsi" w:eastAsia="Times New Roman" w:hAnsiTheme="minorHAnsi" w:cstheme="minorHAnsi"/>
          <w:color w:val="000000"/>
          <w:szCs w:val="24"/>
        </w:rPr>
        <w:t>.</w:t>
      </w:r>
    </w:p>
    <w:p w14:paraId="44DB3E94" w14:textId="77777777" w:rsidR="00305488" w:rsidRPr="00EB60FF" w:rsidRDefault="00305488" w:rsidP="009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p>
    <w:p w14:paraId="29FC80DE" w14:textId="327E7BBB" w:rsidR="00305488" w:rsidRDefault="00305488" w:rsidP="0030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b/>
          <w:color w:val="000000"/>
          <w:szCs w:val="24"/>
        </w:rPr>
      </w:pPr>
      <w:r w:rsidRPr="00EB60FF">
        <w:rPr>
          <w:rFonts w:asciiTheme="minorHAnsi" w:eastAsia="Times New Roman" w:hAnsiTheme="minorHAnsi" w:cstheme="minorHAnsi"/>
          <w:b/>
          <w:color w:val="000000"/>
          <w:szCs w:val="24"/>
        </w:rPr>
        <w:t>Deadline to submit application is September 30, 2018.</w:t>
      </w:r>
    </w:p>
    <w:p w14:paraId="395D8EB3" w14:textId="650B4D49" w:rsidR="00EB60FF" w:rsidRDefault="00EB60FF" w:rsidP="0030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b/>
          <w:color w:val="000000"/>
          <w:szCs w:val="24"/>
        </w:rPr>
      </w:pPr>
      <w:r>
        <w:rPr>
          <w:rFonts w:asciiTheme="minorHAnsi" w:eastAsia="Times New Roman" w:hAnsiTheme="minorHAnsi" w:cstheme="minorHAnsi"/>
          <w:b/>
          <w:color w:val="000000"/>
          <w:szCs w:val="24"/>
        </w:rPr>
        <w:t xml:space="preserve">Interested candidates encouraged to apply at:  </w:t>
      </w:r>
      <w:hyperlink r:id="rId7" w:history="1">
        <w:r w:rsidRPr="00656B4C">
          <w:rPr>
            <w:rStyle w:val="Hyperlink"/>
            <w:rFonts w:asciiTheme="minorHAnsi" w:eastAsia="Times New Roman" w:hAnsiTheme="minorHAnsi" w:cstheme="minorHAnsi"/>
            <w:b/>
            <w:szCs w:val="24"/>
          </w:rPr>
          <w:t>www.carnegiemuseums.org/opportunities</w:t>
        </w:r>
      </w:hyperlink>
    </w:p>
    <w:p w14:paraId="5DA783E3" w14:textId="77777777" w:rsidR="00475A2F" w:rsidRDefault="00EB60FF" w:rsidP="0030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b/>
          <w:color w:val="000000"/>
          <w:szCs w:val="24"/>
        </w:rPr>
      </w:pPr>
      <w:r w:rsidRPr="00EB60FF">
        <w:rPr>
          <w:rFonts w:asciiTheme="minorHAnsi" w:eastAsia="Times New Roman" w:hAnsiTheme="minorHAnsi" w:cstheme="minorHAnsi"/>
          <w:color w:val="000000"/>
          <w:szCs w:val="24"/>
        </w:rPr>
        <w:t>Click</w:t>
      </w:r>
      <w:r>
        <w:rPr>
          <w:rFonts w:asciiTheme="minorHAnsi" w:eastAsia="Times New Roman" w:hAnsiTheme="minorHAnsi" w:cstheme="minorHAnsi"/>
          <w:b/>
          <w:color w:val="000000"/>
          <w:szCs w:val="24"/>
        </w:rPr>
        <w:t xml:space="preserve"> Search Jobs; </w:t>
      </w:r>
    </w:p>
    <w:p w14:paraId="6B6C437D" w14:textId="1438AF3D" w:rsidR="00EB60FF" w:rsidRPr="00EB60FF" w:rsidRDefault="00EB60FF" w:rsidP="0030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Click</w:t>
      </w:r>
      <w:r>
        <w:rPr>
          <w:rFonts w:asciiTheme="minorHAnsi" w:eastAsia="Times New Roman" w:hAnsiTheme="minorHAnsi" w:cstheme="minorHAnsi"/>
          <w:b/>
          <w:color w:val="000000"/>
          <w:szCs w:val="24"/>
        </w:rPr>
        <w:t xml:space="preserve"> Apply Now </w:t>
      </w:r>
      <w:r>
        <w:rPr>
          <w:rFonts w:asciiTheme="minorHAnsi" w:eastAsia="Times New Roman" w:hAnsiTheme="minorHAnsi" w:cstheme="minorHAnsi"/>
          <w:color w:val="000000"/>
          <w:szCs w:val="24"/>
        </w:rPr>
        <w:t>for Collection Manager Carnegie Museum of Natural History – Oakland Req#81</w:t>
      </w:r>
    </w:p>
    <w:p w14:paraId="415F880B" w14:textId="56E89AF7" w:rsidR="00B54618" w:rsidRPr="00EB60FF" w:rsidRDefault="00B54618" w:rsidP="009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 xml:space="preserve"> </w:t>
      </w:r>
    </w:p>
    <w:p w14:paraId="68E5D7B9" w14:textId="4D374A29" w:rsidR="00B54618" w:rsidRPr="00EB60FF" w:rsidRDefault="00B54618" w:rsidP="009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b/>
          <w:color w:val="000000"/>
          <w:szCs w:val="24"/>
        </w:rPr>
      </w:pPr>
      <w:r w:rsidRPr="00EB60FF">
        <w:rPr>
          <w:rFonts w:asciiTheme="minorHAnsi" w:eastAsia="Times New Roman" w:hAnsiTheme="minorHAnsi" w:cstheme="minorHAnsi"/>
          <w:b/>
          <w:color w:val="000000"/>
          <w:szCs w:val="24"/>
        </w:rPr>
        <w:t>Education and Experience:</w:t>
      </w:r>
    </w:p>
    <w:p w14:paraId="64283D02" w14:textId="59C7D34B" w:rsidR="00B54618" w:rsidRPr="00EB60FF" w:rsidRDefault="00B54618" w:rsidP="00B5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 xml:space="preserve">Master’s in biology (with an emphasis in herpetology), ecology, or evolution with at least </w:t>
      </w:r>
      <w:r w:rsidR="006C600A" w:rsidRPr="00EB60FF">
        <w:rPr>
          <w:rFonts w:asciiTheme="minorHAnsi" w:eastAsia="Times New Roman" w:hAnsiTheme="minorHAnsi" w:cstheme="minorHAnsi"/>
          <w:color w:val="000000"/>
          <w:szCs w:val="24"/>
        </w:rPr>
        <w:t>3</w:t>
      </w:r>
      <w:r w:rsidRPr="00EB60FF">
        <w:rPr>
          <w:rFonts w:asciiTheme="minorHAnsi" w:eastAsia="Times New Roman" w:hAnsiTheme="minorHAnsi" w:cstheme="minorHAnsi"/>
          <w:color w:val="000000"/>
          <w:szCs w:val="24"/>
        </w:rPr>
        <w:t xml:space="preserve"> years of collection experience, or a Bachelor’s degree in an applicable field and 5 years collection experience.</w:t>
      </w:r>
      <w:r w:rsidR="00883E14" w:rsidRPr="00EB60FF">
        <w:rPr>
          <w:rFonts w:asciiTheme="minorHAnsi" w:eastAsia="Times New Roman" w:hAnsiTheme="minorHAnsi" w:cstheme="minorHAnsi"/>
          <w:color w:val="000000"/>
          <w:szCs w:val="24"/>
        </w:rPr>
        <w:t xml:space="preserve"> </w:t>
      </w:r>
      <w:r w:rsidRPr="00EB60FF">
        <w:rPr>
          <w:rFonts w:asciiTheme="minorHAnsi" w:eastAsia="Times New Roman" w:hAnsiTheme="minorHAnsi" w:cstheme="minorHAnsi"/>
          <w:color w:val="000000"/>
          <w:szCs w:val="24"/>
        </w:rPr>
        <w:t>A strong background in herpetology is required, including familiarity with other herpetology collections</w:t>
      </w:r>
      <w:r w:rsidR="006C600A" w:rsidRPr="00EB60FF">
        <w:rPr>
          <w:rFonts w:asciiTheme="minorHAnsi" w:eastAsia="Times New Roman" w:hAnsiTheme="minorHAnsi" w:cstheme="minorHAnsi"/>
          <w:color w:val="000000"/>
          <w:szCs w:val="24"/>
        </w:rPr>
        <w:t xml:space="preserve">. </w:t>
      </w:r>
      <w:r w:rsidR="00883E14" w:rsidRPr="00EB60FF">
        <w:rPr>
          <w:rFonts w:asciiTheme="minorHAnsi" w:eastAsia="Times New Roman" w:hAnsiTheme="minorHAnsi" w:cstheme="minorHAnsi"/>
          <w:color w:val="000000"/>
          <w:szCs w:val="24"/>
        </w:rPr>
        <w:t>The successful candidate should also demonstrate k</w:t>
      </w:r>
      <w:r w:rsidRPr="00EB60FF">
        <w:rPr>
          <w:rFonts w:asciiTheme="minorHAnsi" w:eastAsia="Times New Roman" w:hAnsiTheme="minorHAnsi" w:cstheme="minorHAnsi"/>
          <w:color w:val="000000"/>
          <w:szCs w:val="24"/>
        </w:rPr>
        <w:t>nowledge of taxonomic principles and collection management</w:t>
      </w:r>
      <w:r w:rsidR="00883E14" w:rsidRPr="00EB60FF">
        <w:rPr>
          <w:rFonts w:asciiTheme="minorHAnsi" w:eastAsia="Times New Roman" w:hAnsiTheme="minorHAnsi" w:cstheme="minorHAnsi"/>
          <w:color w:val="000000"/>
          <w:szCs w:val="24"/>
        </w:rPr>
        <w:t>, s</w:t>
      </w:r>
      <w:r w:rsidRPr="00EB60FF">
        <w:rPr>
          <w:rFonts w:asciiTheme="minorHAnsi" w:eastAsia="Times New Roman" w:hAnsiTheme="minorHAnsi" w:cstheme="minorHAnsi"/>
          <w:color w:val="000000"/>
          <w:szCs w:val="24"/>
        </w:rPr>
        <w:t>trong organizational skill</w:t>
      </w:r>
      <w:r w:rsidR="00883E14" w:rsidRPr="00EB60FF">
        <w:rPr>
          <w:rFonts w:asciiTheme="minorHAnsi" w:eastAsia="Times New Roman" w:hAnsiTheme="minorHAnsi" w:cstheme="minorHAnsi"/>
          <w:color w:val="000000"/>
          <w:szCs w:val="24"/>
        </w:rPr>
        <w:t>s, and s</w:t>
      </w:r>
      <w:r w:rsidRPr="00EB60FF">
        <w:rPr>
          <w:rFonts w:asciiTheme="minorHAnsi" w:eastAsia="Times New Roman" w:hAnsiTheme="minorHAnsi" w:cstheme="minorHAnsi"/>
          <w:color w:val="000000"/>
          <w:szCs w:val="24"/>
        </w:rPr>
        <w:t>upervisory skills for overseeing collection personnel, including technicians, volunteers, students, and interns.</w:t>
      </w:r>
      <w:r w:rsidR="00883E14" w:rsidRPr="00EB60FF">
        <w:rPr>
          <w:rFonts w:asciiTheme="minorHAnsi" w:eastAsia="Times New Roman" w:hAnsiTheme="minorHAnsi" w:cstheme="minorHAnsi"/>
          <w:color w:val="000000"/>
          <w:szCs w:val="24"/>
        </w:rPr>
        <w:t xml:space="preserve"> </w:t>
      </w:r>
      <w:r w:rsidR="00883E14" w:rsidRPr="00EB60FF">
        <w:rPr>
          <w:rFonts w:asciiTheme="minorHAnsi" w:hAnsiTheme="minorHAnsi" w:cstheme="minorHAnsi"/>
          <w:szCs w:val="24"/>
        </w:rPr>
        <w:t>A proven track record of improvement, development, promotion and maximized use of collections, as well as d</w:t>
      </w:r>
      <w:r w:rsidRPr="00EB60FF">
        <w:rPr>
          <w:rFonts w:asciiTheme="minorHAnsi" w:eastAsia="Times New Roman" w:hAnsiTheme="minorHAnsi" w:cstheme="minorHAnsi"/>
          <w:color w:val="000000"/>
          <w:szCs w:val="24"/>
        </w:rPr>
        <w:t>atabase and genetic resource management skills are essential</w:t>
      </w:r>
      <w:r w:rsidR="00883E14" w:rsidRPr="00EB60FF">
        <w:rPr>
          <w:rFonts w:asciiTheme="minorHAnsi" w:eastAsia="Times New Roman" w:hAnsiTheme="minorHAnsi" w:cstheme="minorHAnsi"/>
          <w:color w:val="000000"/>
          <w:szCs w:val="24"/>
        </w:rPr>
        <w:t>. I</w:t>
      </w:r>
      <w:r w:rsidRPr="00EB60FF">
        <w:rPr>
          <w:rFonts w:asciiTheme="minorHAnsi" w:eastAsia="Times New Roman" w:hAnsiTheme="minorHAnsi" w:cstheme="minorHAnsi"/>
          <w:color w:val="000000"/>
          <w:szCs w:val="24"/>
        </w:rPr>
        <w:t>maging skills are highly desirable.</w:t>
      </w:r>
    </w:p>
    <w:p w14:paraId="01A5798D" w14:textId="77777777" w:rsidR="006C600A" w:rsidRPr="00EB60FF" w:rsidRDefault="006C600A" w:rsidP="00B5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p>
    <w:p w14:paraId="3C3620C4" w14:textId="6201D204" w:rsidR="006C600A" w:rsidRPr="00EB60FF" w:rsidRDefault="006C600A" w:rsidP="00B5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hAnsiTheme="minorHAnsi" w:cstheme="minorHAnsi"/>
          <w:szCs w:val="24"/>
        </w:rPr>
        <w:t xml:space="preserve">The successful candidate will have a Master’s degree in a natural science field AND at least five years of work experience involving day-to-day management of collections </w:t>
      </w:r>
    </w:p>
    <w:p w14:paraId="3B8078A1" w14:textId="4AA082F7" w:rsidR="00B54618" w:rsidRPr="00EB60FF" w:rsidRDefault="00B54618" w:rsidP="00B5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p>
    <w:p w14:paraId="0ACD2CB4" w14:textId="5232477D" w:rsidR="00B54618" w:rsidRPr="00EB60FF" w:rsidRDefault="00B54618" w:rsidP="00B5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b/>
          <w:color w:val="000000"/>
          <w:szCs w:val="24"/>
        </w:rPr>
        <w:t>Knowledge, Skills, and Abilities</w:t>
      </w:r>
      <w:r w:rsidRPr="00EB60FF">
        <w:rPr>
          <w:rFonts w:asciiTheme="minorHAnsi" w:eastAsia="Times New Roman" w:hAnsiTheme="minorHAnsi" w:cstheme="minorHAnsi"/>
          <w:color w:val="000000"/>
          <w:szCs w:val="24"/>
        </w:rPr>
        <w:t>:</w:t>
      </w:r>
    </w:p>
    <w:p w14:paraId="07D78B7E" w14:textId="77777777" w:rsidR="00305488" w:rsidRPr="00EB60FF" w:rsidRDefault="00997E8A" w:rsidP="009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 xml:space="preserve">The </w:t>
      </w:r>
      <w:r w:rsidR="006F6747" w:rsidRPr="00EB60FF">
        <w:rPr>
          <w:rFonts w:asciiTheme="minorHAnsi" w:eastAsia="Times New Roman" w:hAnsiTheme="minorHAnsi" w:cstheme="minorHAnsi"/>
          <w:color w:val="000000"/>
          <w:szCs w:val="24"/>
        </w:rPr>
        <w:t xml:space="preserve">successful applicant </w:t>
      </w:r>
      <w:r w:rsidRPr="00EB60FF">
        <w:rPr>
          <w:rFonts w:asciiTheme="minorHAnsi" w:eastAsia="Times New Roman" w:hAnsiTheme="minorHAnsi" w:cstheme="minorHAnsi"/>
          <w:color w:val="000000"/>
          <w:szCs w:val="24"/>
        </w:rPr>
        <w:t xml:space="preserve">must have </w:t>
      </w:r>
      <w:r w:rsidR="002846DA" w:rsidRPr="00EB60FF">
        <w:rPr>
          <w:rFonts w:asciiTheme="minorHAnsi" w:eastAsia="Times New Roman" w:hAnsiTheme="minorHAnsi" w:cstheme="minorHAnsi"/>
          <w:color w:val="000000"/>
          <w:szCs w:val="24"/>
        </w:rPr>
        <w:t xml:space="preserve">demonstrated expertise </w:t>
      </w:r>
      <w:r w:rsidRPr="00EB60FF">
        <w:rPr>
          <w:rFonts w:asciiTheme="minorHAnsi" w:eastAsia="Times New Roman" w:hAnsiTheme="minorHAnsi" w:cstheme="minorHAnsi"/>
          <w:color w:val="000000"/>
          <w:szCs w:val="24"/>
        </w:rPr>
        <w:t xml:space="preserve">in herpetology, </w:t>
      </w:r>
      <w:r w:rsidR="002846DA" w:rsidRPr="00EB60FF">
        <w:rPr>
          <w:rFonts w:asciiTheme="minorHAnsi" w:eastAsia="Times New Roman" w:hAnsiTheme="minorHAnsi" w:cstheme="minorHAnsi"/>
          <w:color w:val="000000"/>
          <w:szCs w:val="24"/>
        </w:rPr>
        <w:t xml:space="preserve">including </w:t>
      </w:r>
      <w:r w:rsidR="006F6747" w:rsidRPr="00EB60FF">
        <w:rPr>
          <w:rFonts w:asciiTheme="minorHAnsi" w:eastAsia="Times New Roman" w:hAnsiTheme="minorHAnsi" w:cstheme="minorHAnsi"/>
          <w:color w:val="000000"/>
          <w:szCs w:val="24"/>
        </w:rPr>
        <w:t xml:space="preserve">knowledge of </w:t>
      </w:r>
      <w:r w:rsidR="002846DA" w:rsidRPr="00EB60FF">
        <w:rPr>
          <w:rFonts w:asciiTheme="minorHAnsi" w:eastAsia="Times New Roman" w:hAnsiTheme="minorHAnsi" w:cstheme="minorHAnsi"/>
          <w:color w:val="000000"/>
          <w:szCs w:val="24"/>
        </w:rPr>
        <w:t>taxonomy of global and local (Pennsylvania)</w:t>
      </w:r>
      <w:r w:rsidR="006F6747" w:rsidRPr="00EB60FF">
        <w:rPr>
          <w:rFonts w:asciiTheme="minorHAnsi" w:eastAsia="Times New Roman" w:hAnsiTheme="minorHAnsi" w:cstheme="minorHAnsi"/>
          <w:color w:val="000000"/>
          <w:szCs w:val="24"/>
        </w:rPr>
        <w:t xml:space="preserve"> amphibians and reptiles, and have experience in </w:t>
      </w:r>
      <w:r w:rsidR="002846DA" w:rsidRPr="00EB60FF">
        <w:rPr>
          <w:rFonts w:asciiTheme="minorHAnsi" w:eastAsia="Times New Roman" w:hAnsiTheme="minorHAnsi" w:cstheme="minorHAnsi"/>
          <w:color w:val="000000"/>
          <w:szCs w:val="24"/>
        </w:rPr>
        <w:t xml:space="preserve">natural history collection </w:t>
      </w:r>
      <w:r w:rsidR="00555ADC" w:rsidRPr="00EB60FF">
        <w:rPr>
          <w:rFonts w:asciiTheme="minorHAnsi" w:eastAsia="Times New Roman" w:hAnsiTheme="minorHAnsi" w:cstheme="minorHAnsi"/>
          <w:color w:val="000000"/>
          <w:szCs w:val="24"/>
        </w:rPr>
        <w:t xml:space="preserve">use and </w:t>
      </w:r>
      <w:r w:rsidR="006F6747" w:rsidRPr="00EB60FF">
        <w:rPr>
          <w:rFonts w:asciiTheme="minorHAnsi" w:eastAsia="Times New Roman" w:hAnsiTheme="minorHAnsi" w:cstheme="minorHAnsi"/>
          <w:color w:val="000000"/>
          <w:szCs w:val="24"/>
        </w:rPr>
        <w:t>management</w:t>
      </w:r>
      <w:r w:rsidRPr="00EB60FF">
        <w:rPr>
          <w:rFonts w:asciiTheme="minorHAnsi" w:eastAsia="Times New Roman" w:hAnsiTheme="minorHAnsi" w:cstheme="minorHAnsi"/>
          <w:color w:val="000000"/>
          <w:szCs w:val="24"/>
        </w:rPr>
        <w:t xml:space="preserve">. </w:t>
      </w:r>
    </w:p>
    <w:p w14:paraId="23357C2F" w14:textId="77777777" w:rsidR="00305488" w:rsidRPr="00EB60FF" w:rsidRDefault="00A20D68" w:rsidP="009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C</w:t>
      </w:r>
      <w:r w:rsidR="00997E8A" w:rsidRPr="00EB60FF">
        <w:rPr>
          <w:rFonts w:asciiTheme="minorHAnsi" w:eastAsia="Times New Roman" w:hAnsiTheme="minorHAnsi" w:cstheme="minorHAnsi"/>
          <w:color w:val="000000"/>
          <w:szCs w:val="24"/>
        </w:rPr>
        <w:t xml:space="preserve">andidates should </w:t>
      </w:r>
      <w:r w:rsidR="00303191" w:rsidRPr="00EB60FF">
        <w:rPr>
          <w:rFonts w:asciiTheme="minorHAnsi" w:eastAsia="Times New Roman" w:hAnsiTheme="minorHAnsi" w:cstheme="minorHAnsi"/>
          <w:color w:val="000000"/>
          <w:szCs w:val="24"/>
        </w:rPr>
        <w:t>be familiar</w:t>
      </w:r>
      <w:r w:rsidR="00997E8A" w:rsidRPr="00EB60FF">
        <w:rPr>
          <w:rFonts w:asciiTheme="minorHAnsi" w:eastAsia="Times New Roman" w:hAnsiTheme="minorHAnsi" w:cstheme="minorHAnsi"/>
          <w:color w:val="000000"/>
          <w:szCs w:val="24"/>
        </w:rPr>
        <w:t xml:space="preserve"> with </w:t>
      </w:r>
      <w:r w:rsidRPr="00EB60FF">
        <w:rPr>
          <w:rFonts w:asciiTheme="minorHAnsi" w:eastAsia="Times New Roman" w:hAnsiTheme="minorHAnsi" w:cstheme="minorHAnsi"/>
          <w:color w:val="000000"/>
          <w:szCs w:val="24"/>
        </w:rPr>
        <w:t xml:space="preserve">Microsoft Access </w:t>
      </w:r>
      <w:r w:rsidR="00997E8A" w:rsidRPr="00EB60FF">
        <w:rPr>
          <w:rFonts w:asciiTheme="minorHAnsi" w:eastAsia="Times New Roman" w:hAnsiTheme="minorHAnsi" w:cstheme="minorHAnsi"/>
          <w:color w:val="000000"/>
          <w:szCs w:val="24"/>
        </w:rPr>
        <w:t xml:space="preserve">or similar database </w:t>
      </w:r>
      <w:r w:rsidRPr="00EB60FF">
        <w:rPr>
          <w:rFonts w:asciiTheme="minorHAnsi" w:eastAsia="Times New Roman" w:hAnsiTheme="minorHAnsi" w:cstheme="minorHAnsi"/>
          <w:color w:val="000000"/>
          <w:szCs w:val="24"/>
        </w:rPr>
        <w:t>platform</w:t>
      </w:r>
      <w:r w:rsidR="00303191" w:rsidRPr="00EB60FF">
        <w:rPr>
          <w:rFonts w:asciiTheme="minorHAnsi" w:eastAsia="Times New Roman" w:hAnsiTheme="minorHAnsi" w:cstheme="minorHAnsi"/>
          <w:color w:val="000000"/>
          <w:szCs w:val="24"/>
        </w:rPr>
        <w:t>s</w:t>
      </w:r>
      <w:r w:rsidR="00997E8A" w:rsidRPr="00EB60FF">
        <w:rPr>
          <w:rFonts w:asciiTheme="minorHAnsi" w:eastAsia="Times New Roman" w:hAnsiTheme="minorHAnsi" w:cstheme="minorHAnsi"/>
          <w:color w:val="000000"/>
          <w:szCs w:val="24"/>
        </w:rPr>
        <w:t xml:space="preserve">, </w:t>
      </w:r>
      <w:r w:rsidRPr="00EB60FF">
        <w:rPr>
          <w:rFonts w:asciiTheme="minorHAnsi" w:eastAsia="Times New Roman" w:hAnsiTheme="minorHAnsi" w:cstheme="minorHAnsi"/>
          <w:color w:val="000000"/>
          <w:szCs w:val="24"/>
        </w:rPr>
        <w:t xml:space="preserve">and </w:t>
      </w:r>
      <w:r w:rsidR="00303191" w:rsidRPr="00EB60FF">
        <w:rPr>
          <w:rFonts w:asciiTheme="minorHAnsi" w:eastAsia="Times New Roman" w:hAnsiTheme="minorHAnsi" w:cstheme="minorHAnsi"/>
          <w:color w:val="000000"/>
          <w:szCs w:val="24"/>
        </w:rPr>
        <w:t xml:space="preserve">with external </w:t>
      </w:r>
      <w:r w:rsidRPr="00EB60FF">
        <w:rPr>
          <w:rFonts w:asciiTheme="minorHAnsi" w:eastAsia="Times New Roman" w:hAnsiTheme="minorHAnsi" w:cstheme="minorHAnsi"/>
          <w:color w:val="000000"/>
          <w:szCs w:val="24"/>
        </w:rPr>
        <w:t xml:space="preserve">biological data repositories including </w:t>
      </w:r>
      <w:r w:rsidR="00997E8A" w:rsidRPr="00EB60FF">
        <w:rPr>
          <w:rFonts w:asciiTheme="minorHAnsi" w:eastAsia="Times New Roman" w:hAnsiTheme="minorHAnsi" w:cstheme="minorHAnsi"/>
          <w:color w:val="000000"/>
          <w:szCs w:val="24"/>
        </w:rPr>
        <w:t>VertNet and iDigBio</w:t>
      </w:r>
      <w:r w:rsidR="00303191" w:rsidRPr="00EB60FF">
        <w:rPr>
          <w:rFonts w:asciiTheme="minorHAnsi" w:eastAsia="Times New Roman" w:hAnsiTheme="minorHAnsi" w:cstheme="minorHAnsi"/>
          <w:color w:val="000000"/>
          <w:szCs w:val="24"/>
        </w:rPr>
        <w:t xml:space="preserve">. </w:t>
      </w:r>
    </w:p>
    <w:p w14:paraId="08DDA8ED" w14:textId="77777777" w:rsidR="00305488" w:rsidRPr="00EB60FF" w:rsidRDefault="006F1B06" w:rsidP="009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 xml:space="preserve">Establishing and curating a genetic resources (tissue) collection of amphibians and reptiles will also be important components of this position. </w:t>
      </w:r>
    </w:p>
    <w:p w14:paraId="198DDD4C" w14:textId="5B5879FA" w:rsidR="00305488" w:rsidRPr="00EB60FF" w:rsidRDefault="006F1B06" w:rsidP="009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The Collections Manager of Amphibians and Reptiles will be expected to serve as a strong advocate for natural history collections,</w:t>
      </w:r>
      <w:r w:rsidR="0070183A" w:rsidRPr="00EB60FF">
        <w:rPr>
          <w:rFonts w:asciiTheme="minorHAnsi" w:eastAsia="Times New Roman" w:hAnsiTheme="minorHAnsi" w:cstheme="minorHAnsi"/>
          <w:color w:val="000000"/>
          <w:szCs w:val="24"/>
        </w:rPr>
        <w:t xml:space="preserve"> </w:t>
      </w:r>
      <w:r w:rsidRPr="00EB60FF">
        <w:rPr>
          <w:rFonts w:asciiTheme="minorHAnsi" w:eastAsia="Times New Roman" w:hAnsiTheme="minorHAnsi" w:cstheme="minorHAnsi"/>
          <w:color w:val="000000"/>
          <w:szCs w:val="24"/>
        </w:rPr>
        <w:t xml:space="preserve">and must be able to effectively communicate </w:t>
      </w:r>
      <w:r w:rsidR="002B143D" w:rsidRPr="00EB60FF">
        <w:rPr>
          <w:rFonts w:asciiTheme="minorHAnsi" w:eastAsia="Times New Roman" w:hAnsiTheme="minorHAnsi" w:cstheme="minorHAnsi"/>
          <w:color w:val="000000"/>
          <w:szCs w:val="24"/>
        </w:rPr>
        <w:t>their</w:t>
      </w:r>
      <w:r w:rsidRPr="00EB60FF">
        <w:rPr>
          <w:rFonts w:asciiTheme="minorHAnsi" w:eastAsia="Times New Roman" w:hAnsiTheme="minorHAnsi" w:cstheme="minorHAnsi"/>
          <w:color w:val="000000"/>
          <w:szCs w:val="24"/>
        </w:rPr>
        <w:t xml:space="preserve"> importance to </w:t>
      </w:r>
      <w:r w:rsidR="004947C9" w:rsidRPr="00EB60FF">
        <w:rPr>
          <w:rFonts w:asciiTheme="minorHAnsi" w:eastAsia="Times New Roman" w:hAnsiTheme="minorHAnsi" w:cstheme="minorHAnsi"/>
          <w:color w:val="000000"/>
          <w:szCs w:val="24"/>
        </w:rPr>
        <w:t xml:space="preserve">members of </w:t>
      </w:r>
      <w:r w:rsidRPr="00EB60FF">
        <w:rPr>
          <w:rFonts w:asciiTheme="minorHAnsi" w:eastAsia="Times New Roman" w:hAnsiTheme="minorHAnsi" w:cstheme="minorHAnsi"/>
          <w:color w:val="000000"/>
          <w:szCs w:val="24"/>
        </w:rPr>
        <w:t xml:space="preserve">the public and scientific community alike. </w:t>
      </w:r>
    </w:p>
    <w:p w14:paraId="4EA9D447" w14:textId="3AA65168" w:rsidR="00997E8A" w:rsidRPr="00EB60FF" w:rsidRDefault="00303191" w:rsidP="009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Exceptional organizational skills</w:t>
      </w:r>
      <w:r w:rsidR="006F1B06" w:rsidRPr="00EB60FF">
        <w:rPr>
          <w:rFonts w:asciiTheme="minorHAnsi" w:eastAsia="Times New Roman" w:hAnsiTheme="minorHAnsi" w:cstheme="minorHAnsi"/>
          <w:color w:val="000000"/>
          <w:szCs w:val="24"/>
        </w:rPr>
        <w:t>, with an inherent dedication to detail, are required.</w:t>
      </w:r>
    </w:p>
    <w:p w14:paraId="1DB70DF3" w14:textId="129EF541" w:rsidR="00B54618" w:rsidRPr="00EB60FF" w:rsidRDefault="00B54618" w:rsidP="009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p>
    <w:p w14:paraId="18F1004B" w14:textId="1AE6DAD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b/>
          <w:color w:val="000000"/>
          <w:szCs w:val="24"/>
        </w:rPr>
      </w:pPr>
      <w:r w:rsidRPr="00EB60FF">
        <w:rPr>
          <w:rFonts w:asciiTheme="minorHAnsi" w:eastAsia="Times New Roman" w:hAnsiTheme="minorHAnsi" w:cstheme="minorHAnsi"/>
          <w:b/>
          <w:color w:val="000000"/>
          <w:szCs w:val="24"/>
        </w:rPr>
        <w:t>Essential Functions</w:t>
      </w:r>
    </w:p>
    <w:p w14:paraId="70A4EE52"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Curation (care, maintenance, improvement, and growth of collection, as well as database management, and processing loans)</w:t>
      </w:r>
    </w:p>
    <w:p w14:paraId="0257BF05"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Service (including grant writing), outreach, &amp; professional development</w:t>
      </w:r>
    </w:p>
    <w:p w14:paraId="7B47E6C6"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Assisting curator with research, as time permits</w:t>
      </w:r>
    </w:p>
    <w:p w14:paraId="106D3079"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b/>
          <w:color w:val="000000"/>
          <w:szCs w:val="24"/>
        </w:rPr>
      </w:pPr>
    </w:p>
    <w:p w14:paraId="47E943C9"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b/>
          <w:color w:val="000000"/>
          <w:szCs w:val="24"/>
        </w:rPr>
      </w:pPr>
      <w:r w:rsidRPr="00EB60FF">
        <w:rPr>
          <w:rFonts w:asciiTheme="minorHAnsi" w:eastAsia="Times New Roman" w:hAnsiTheme="minorHAnsi" w:cstheme="minorHAnsi"/>
          <w:b/>
          <w:color w:val="000000"/>
          <w:szCs w:val="24"/>
        </w:rPr>
        <w:t>Duties and Responsibilities:</w:t>
      </w:r>
    </w:p>
    <w:p w14:paraId="5ADA47D7" w14:textId="3B913E8E"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Curate physical specimens, including specimen preparation, and organization, care, and housing of specimens and associated tissues.</w:t>
      </w:r>
    </w:p>
    <w:p w14:paraId="0302EA70"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lastRenderedPageBreak/>
        <w:t>Conduct and coordinate processing of new and existing collections, including physical preparation, labeling, cataloguing, accessioning, and loans.</w:t>
      </w:r>
    </w:p>
    <w:p w14:paraId="21E86A4F"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Establish priorities for collection care and management in coordination with curatorial and research staff.</w:t>
      </w:r>
    </w:p>
    <w:p w14:paraId="6C432533"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Develop and implement collections management policies that are aligned with best museum practices.</w:t>
      </w:r>
    </w:p>
    <w:p w14:paraId="66F717D3"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Provide collection access to the research community, including assisting visitors to the collection and processing specimen loans.</w:t>
      </w:r>
    </w:p>
    <w:p w14:paraId="3059F50F"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Digitize and document collections, including databasing and capturing digital images of scientific labels and specimens.</w:t>
      </w:r>
    </w:p>
    <w:p w14:paraId="061B2083"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Digitize and document section of Amphibians &amp; Reptiles correspondence, archives, publications, and loan records using collection management software.</w:t>
      </w:r>
    </w:p>
    <w:p w14:paraId="59BAEFD2"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Maintain electronic and digital records, and update taxonomic and auxiliary information.</w:t>
      </w:r>
    </w:p>
    <w:p w14:paraId="738F27E6"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Apply taxonomic expertise to improve identifications of specimens in the collection.</w:t>
      </w:r>
    </w:p>
    <w:p w14:paraId="55FA8FE0"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Collaborate and liaise with external biological data repositories and partners, including VertNet, iDigBio, and GBIF.</w:t>
      </w:r>
    </w:p>
    <w:p w14:paraId="086E5ED1"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Provide periodic support to the museum community, such as serving on committees, or working with exhibits and education teams to develop herpetology-related content for the broader museum community.</w:t>
      </w:r>
    </w:p>
    <w:p w14:paraId="0D38349F"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Train and supervise technicians, students, interns, and volunteers working in the collection.</w:t>
      </w:r>
    </w:p>
    <w:p w14:paraId="4047702F" w14:textId="25AAF394"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Collaborate with Curator and other museum staff to develop grant proposals for collections improvements and other collection-based initiatives.</w:t>
      </w:r>
    </w:p>
    <w:p w14:paraId="0FA78C4D" w14:textId="77777777" w:rsidR="0070183A" w:rsidRPr="00EB60FF" w:rsidRDefault="0070183A" w:rsidP="0070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000000"/>
          <w:szCs w:val="24"/>
        </w:rPr>
      </w:pPr>
      <w:r w:rsidRPr="00EB60FF">
        <w:rPr>
          <w:rFonts w:asciiTheme="minorHAnsi" w:eastAsia="Times New Roman" w:hAnsiTheme="minorHAnsi" w:cstheme="minorHAnsi"/>
          <w:color w:val="000000"/>
          <w:szCs w:val="24"/>
        </w:rPr>
        <w:t>Provide support for promotional and institutional advancement activities, including opportunities to engage with donors and participate in tours of the collection.</w:t>
      </w:r>
    </w:p>
    <w:p w14:paraId="7C4DA92C" w14:textId="77777777" w:rsidR="0070183A" w:rsidRPr="00EB60FF" w:rsidRDefault="0070183A" w:rsidP="00B5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b/>
          <w:color w:val="000000"/>
          <w:szCs w:val="24"/>
        </w:rPr>
      </w:pPr>
    </w:p>
    <w:p w14:paraId="0A0900EA" w14:textId="29BE158E" w:rsidR="00B54618" w:rsidRPr="00EB60FF" w:rsidRDefault="00B54618" w:rsidP="00B5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b/>
          <w:color w:val="000000"/>
          <w:szCs w:val="24"/>
        </w:rPr>
      </w:pPr>
      <w:r w:rsidRPr="00EB60FF">
        <w:rPr>
          <w:rFonts w:asciiTheme="minorHAnsi" w:eastAsia="Times New Roman" w:hAnsiTheme="minorHAnsi" w:cstheme="minorHAnsi"/>
          <w:b/>
          <w:color w:val="000000"/>
          <w:szCs w:val="24"/>
        </w:rPr>
        <w:t xml:space="preserve">Physical </w:t>
      </w:r>
      <w:r w:rsidR="00305488" w:rsidRPr="00EB60FF">
        <w:rPr>
          <w:rFonts w:asciiTheme="minorHAnsi" w:eastAsia="Times New Roman" w:hAnsiTheme="minorHAnsi" w:cstheme="minorHAnsi"/>
          <w:b/>
          <w:color w:val="000000"/>
          <w:szCs w:val="24"/>
        </w:rPr>
        <w:t>R</w:t>
      </w:r>
      <w:r w:rsidRPr="00EB60FF">
        <w:rPr>
          <w:rFonts w:asciiTheme="minorHAnsi" w:eastAsia="Times New Roman" w:hAnsiTheme="minorHAnsi" w:cstheme="minorHAnsi"/>
          <w:b/>
          <w:color w:val="000000"/>
          <w:szCs w:val="24"/>
        </w:rPr>
        <w:t>equirements</w:t>
      </w:r>
    </w:p>
    <w:p w14:paraId="1674B7E6" w14:textId="04A945F2" w:rsidR="00B54618" w:rsidRPr="00EB60FF" w:rsidRDefault="00B54618" w:rsidP="00B5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szCs w:val="24"/>
        </w:rPr>
      </w:pPr>
      <w:r w:rsidRPr="00EB60FF">
        <w:rPr>
          <w:rFonts w:asciiTheme="minorHAnsi" w:hAnsiTheme="minorHAnsi" w:cstheme="minorHAnsi"/>
          <w:szCs w:val="24"/>
        </w:rPr>
        <w:t>While performing the duties of this job, the employee is frequently required to walk, sit, talk, and hear. The employee is occasionally required to use hands to handle specimens and operate tools or controls and use arms to reach. Drawers to be manipulated (if present in the section) will be located up to 96 inches high (employee may use step stool or ladder). The employee is occasionally required to climb (stairs, ladders, stepstools) or balance, stoop, kneel, crouch, or crawl</w:t>
      </w:r>
    </w:p>
    <w:p w14:paraId="16BFB073" w14:textId="6CED0384" w:rsidR="00B54618" w:rsidRPr="00EB60FF" w:rsidRDefault="00B54618" w:rsidP="00B5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szCs w:val="24"/>
        </w:rPr>
      </w:pPr>
      <w:r w:rsidRPr="00EB60FF">
        <w:rPr>
          <w:rFonts w:asciiTheme="minorHAnsi" w:hAnsiTheme="minorHAnsi" w:cstheme="minorHAnsi"/>
          <w:szCs w:val="24"/>
        </w:rPr>
        <w:t>The employee performs duties in a wide variety of settings including office, collection area, and public galleries. The noise level in the work environment will vary accordingly</w:t>
      </w:r>
    </w:p>
    <w:p w14:paraId="52E0E09A" w14:textId="5BACDE68" w:rsidR="00B54618" w:rsidRPr="00EB60FF" w:rsidRDefault="00B54618" w:rsidP="00B5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szCs w:val="24"/>
        </w:rPr>
      </w:pPr>
      <w:r w:rsidRPr="00EB60FF">
        <w:rPr>
          <w:rFonts w:asciiTheme="minorHAnsi" w:hAnsiTheme="minorHAnsi" w:cstheme="minorHAnsi"/>
          <w:szCs w:val="24"/>
        </w:rPr>
        <w:t>The employee must occasionally lift and/or move up to 25 pounds. Specific vision abilities required by this job include close vision, distance vision, color vision, peripheral vision, depth perception, and the ability to adjust focus</w:t>
      </w:r>
    </w:p>
    <w:p w14:paraId="18154FF6" w14:textId="11DD1493" w:rsidR="00B54618" w:rsidRPr="00EB60FF" w:rsidRDefault="00B54618" w:rsidP="00B54618">
      <w:pPr>
        <w:autoSpaceDE w:val="0"/>
        <w:autoSpaceDN w:val="0"/>
        <w:adjustRightInd w:val="0"/>
        <w:spacing w:line="240" w:lineRule="auto"/>
        <w:rPr>
          <w:rFonts w:asciiTheme="minorHAnsi" w:hAnsiTheme="minorHAnsi" w:cstheme="minorHAnsi"/>
          <w:szCs w:val="24"/>
        </w:rPr>
      </w:pPr>
      <w:r w:rsidRPr="00EB60FF">
        <w:rPr>
          <w:rFonts w:asciiTheme="minorHAnsi" w:hAnsiTheme="minorHAnsi" w:cstheme="minorHAnsi"/>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696B083E" w14:textId="4A281F3E" w:rsidR="00B54618" w:rsidRPr="00EB60FF" w:rsidRDefault="00B54618" w:rsidP="00B54618">
      <w:pPr>
        <w:autoSpaceDE w:val="0"/>
        <w:autoSpaceDN w:val="0"/>
        <w:adjustRightInd w:val="0"/>
        <w:spacing w:line="240" w:lineRule="auto"/>
        <w:rPr>
          <w:rFonts w:asciiTheme="minorHAnsi" w:hAnsiTheme="minorHAnsi" w:cstheme="minorHAnsi"/>
          <w:szCs w:val="24"/>
        </w:rPr>
      </w:pPr>
    </w:p>
    <w:p w14:paraId="4073E0FF" w14:textId="17F6B792" w:rsidR="00B54618" w:rsidRPr="00EB60FF" w:rsidRDefault="00B54618" w:rsidP="00B54618">
      <w:pPr>
        <w:pStyle w:val="BodyTextIndent"/>
        <w:rPr>
          <w:rFonts w:asciiTheme="minorHAnsi" w:hAnsiTheme="minorHAnsi" w:cstheme="minorHAnsi"/>
          <w:b/>
          <w:sz w:val="24"/>
        </w:rPr>
      </w:pPr>
      <w:r w:rsidRPr="00EB60FF">
        <w:rPr>
          <w:rFonts w:asciiTheme="minorHAnsi" w:hAnsiTheme="minorHAnsi" w:cstheme="minorHAnsi"/>
          <w:b/>
          <w:sz w:val="24"/>
        </w:rPr>
        <w:t xml:space="preserve">Direct </w:t>
      </w:r>
      <w:r w:rsidR="00305488" w:rsidRPr="00EB60FF">
        <w:rPr>
          <w:rFonts w:asciiTheme="minorHAnsi" w:hAnsiTheme="minorHAnsi" w:cstheme="minorHAnsi"/>
          <w:b/>
          <w:sz w:val="24"/>
        </w:rPr>
        <w:t>R</w:t>
      </w:r>
      <w:r w:rsidRPr="00EB60FF">
        <w:rPr>
          <w:rFonts w:asciiTheme="minorHAnsi" w:hAnsiTheme="minorHAnsi" w:cstheme="minorHAnsi"/>
          <w:b/>
          <w:sz w:val="24"/>
        </w:rPr>
        <w:t>eports</w:t>
      </w:r>
    </w:p>
    <w:p w14:paraId="222B1E09" w14:textId="77777777" w:rsidR="00B54618" w:rsidRPr="00EB60FF" w:rsidRDefault="00B54618" w:rsidP="00B54618">
      <w:pPr>
        <w:spacing w:line="240" w:lineRule="auto"/>
        <w:rPr>
          <w:rFonts w:asciiTheme="minorHAnsi" w:hAnsiTheme="minorHAnsi" w:cstheme="minorHAnsi"/>
          <w:color w:val="000000"/>
          <w:szCs w:val="24"/>
        </w:rPr>
      </w:pPr>
      <w:r w:rsidRPr="00EB60FF">
        <w:rPr>
          <w:rFonts w:asciiTheme="minorHAnsi" w:hAnsiTheme="minorHAnsi" w:cstheme="minorHAnsi"/>
          <w:color w:val="000000"/>
          <w:szCs w:val="24"/>
        </w:rPr>
        <w:t>Collection assistants, curatorial assistants, work-study students, regular volunteers, and student interns report to this position for work training and action involving specimens, collection care, or section administration.</w:t>
      </w:r>
    </w:p>
    <w:p w14:paraId="13701808" w14:textId="77777777" w:rsidR="00B54618" w:rsidRPr="00EB60FF" w:rsidRDefault="00B54618" w:rsidP="00B54618">
      <w:pPr>
        <w:spacing w:line="240" w:lineRule="auto"/>
        <w:rPr>
          <w:rFonts w:asciiTheme="minorHAnsi" w:hAnsiTheme="minorHAnsi" w:cstheme="minorHAnsi"/>
          <w:color w:val="000000"/>
          <w:szCs w:val="24"/>
        </w:rPr>
      </w:pPr>
    </w:p>
    <w:p w14:paraId="656C8A13" w14:textId="3E38B3E0" w:rsidR="003531F1" w:rsidRPr="00EB60FF" w:rsidRDefault="00B54618" w:rsidP="0070183A">
      <w:pPr>
        <w:pStyle w:val="BodyTextIndent"/>
        <w:rPr>
          <w:rFonts w:asciiTheme="minorHAnsi" w:hAnsiTheme="minorHAnsi" w:cstheme="minorHAnsi"/>
          <w:sz w:val="24"/>
        </w:rPr>
      </w:pPr>
      <w:r w:rsidRPr="00EB60FF">
        <w:rPr>
          <w:rFonts w:asciiTheme="minorHAnsi" w:hAnsiTheme="minorHAnsi" w:cstheme="minorHAnsi"/>
          <w:b/>
          <w:sz w:val="24"/>
        </w:rPr>
        <w:t xml:space="preserve">Reporting to </w:t>
      </w:r>
      <w:r w:rsidRPr="00EB60FF">
        <w:rPr>
          <w:rFonts w:asciiTheme="minorHAnsi" w:hAnsiTheme="minorHAnsi" w:cstheme="minorHAnsi"/>
          <w:sz w:val="24"/>
        </w:rPr>
        <w:t>Curator of Amphibians &amp; Reptiles</w:t>
      </w:r>
    </w:p>
    <w:p w14:paraId="20597FDA" w14:textId="248AA21E" w:rsidR="00EB60FF" w:rsidRDefault="00EB60FF" w:rsidP="0070183A">
      <w:pPr>
        <w:pStyle w:val="BodyTextIndent"/>
        <w:rPr>
          <w:rFonts w:cs="Arial"/>
          <w:sz w:val="24"/>
        </w:rPr>
      </w:pPr>
    </w:p>
    <w:p w14:paraId="68BD7393" w14:textId="77777777" w:rsidR="00EB60FF" w:rsidRPr="00EB60FF" w:rsidRDefault="00EB60FF" w:rsidP="00EB60FF">
      <w:pPr>
        <w:spacing w:line="240" w:lineRule="auto"/>
        <w:rPr>
          <w:rFonts w:ascii="Calibri" w:eastAsia="Times New Roman" w:hAnsi="Calibri" w:cs="Calibri"/>
          <w:color w:val="000000"/>
          <w:szCs w:val="24"/>
        </w:rPr>
      </w:pPr>
      <w:r w:rsidRPr="00EB60FF">
        <w:rPr>
          <w:rFonts w:ascii="Calibri" w:hAnsi="Calibri" w:cs="Calibri"/>
          <w:color w:val="000000"/>
        </w:rPr>
        <w:lastRenderedPageBreak/>
        <w:t>Carnegie Museums of Pittsburgh is interested in candidates who, through their experience and collaborations, will contribute to diversity and excellence of the Carnegie Museums community. </w:t>
      </w:r>
    </w:p>
    <w:p w14:paraId="4707CBE8" w14:textId="77777777" w:rsidR="00EB60FF" w:rsidRPr="00EB60FF" w:rsidRDefault="00EB60FF" w:rsidP="00EB60FF">
      <w:pPr>
        <w:spacing w:line="240" w:lineRule="auto"/>
        <w:rPr>
          <w:rFonts w:ascii="Calibri" w:eastAsia="Times New Roman" w:hAnsi="Calibri" w:cs="Calibri"/>
          <w:color w:val="000000"/>
          <w:szCs w:val="24"/>
        </w:rPr>
      </w:pPr>
    </w:p>
    <w:p w14:paraId="112666A4" w14:textId="77777777" w:rsidR="00EB60FF" w:rsidRPr="00EB60FF" w:rsidRDefault="00EB60FF" w:rsidP="00EB60FF">
      <w:pPr>
        <w:spacing w:line="240" w:lineRule="auto"/>
        <w:rPr>
          <w:rFonts w:ascii="Calibri" w:eastAsia="Times New Roman" w:hAnsi="Calibri" w:cs="Calibri"/>
          <w:szCs w:val="24"/>
        </w:rPr>
      </w:pPr>
      <w:r w:rsidRPr="00EB60FF">
        <w:rPr>
          <w:rFonts w:ascii="Calibri" w:eastAsia="Times New Roman" w:hAnsi="Calibri" w:cs="Calibri"/>
          <w:color w:val="000000"/>
          <w:szCs w:val="24"/>
        </w:rPr>
        <w:t xml:space="preserve">The following PA Act 153 clearances, or proof of application of clearances, are required beginning employment and as a condition of continued employment: </w:t>
      </w:r>
    </w:p>
    <w:p w14:paraId="093C4F83" w14:textId="77777777" w:rsidR="00EB60FF" w:rsidRPr="00EB60FF" w:rsidRDefault="00EB60FF" w:rsidP="00EB60FF">
      <w:pPr>
        <w:numPr>
          <w:ilvl w:val="0"/>
          <w:numId w:val="2"/>
        </w:numPr>
        <w:spacing w:before="100" w:beforeAutospacing="1" w:after="100" w:afterAutospacing="1" w:line="240" w:lineRule="auto"/>
        <w:rPr>
          <w:rFonts w:ascii="Calibri" w:eastAsia="Times New Roman" w:hAnsi="Calibri" w:cs="Calibri"/>
          <w:szCs w:val="24"/>
        </w:rPr>
      </w:pPr>
      <w:r w:rsidRPr="00EB60FF">
        <w:rPr>
          <w:rFonts w:ascii="Calibri" w:eastAsia="Times New Roman" w:hAnsi="Calibri" w:cs="Calibri"/>
          <w:szCs w:val="24"/>
        </w:rPr>
        <w:t xml:space="preserve">Pennsylvania Child Abuse History Clearance </w:t>
      </w:r>
    </w:p>
    <w:p w14:paraId="69C31553" w14:textId="77777777" w:rsidR="00EB60FF" w:rsidRPr="00EB60FF" w:rsidRDefault="00EB60FF" w:rsidP="00EB60FF">
      <w:pPr>
        <w:numPr>
          <w:ilvl w:val="0"/>
          <w:numId w:val="2"/>
        </w:numPr>
        <w:spacing w:before="100" w:beforeAutospacing="1" w:after="100" w:afterAutospacing="1" w:line="240" w:lineRule="auto"/>
        <w:rPr>
          <w:rFonts w:ascii="Calibri" w:eastAsia="Times New Roman" w:hAnsi="Calibri" w:cs="Calibri"/>
          <w:szCs w:val="24"/>
        </w:rPr>
      </w:pPr>
      <w:r w:rsidRPr="00EB60FF">
        <w:rPr>
          <w:rFonts w:ascii="Calibri" w:eastAsia="Times New Roman" w:hAnsi="Calibri" w:cs="Calibri"/>
          <w:szCs w:val="24"/>
        </w:rPr>
        <w:t xml:space="preserve">Pennsylvania State Police Criminal Record Check </w:t>
      </w:r>
    </w:p>
    <w:p w14:paraId="7C160EF4" w14:textId="77777777" w:rsidR="00EB60FF" w:rsidRPr="00EB60FF" w:rsidRDefault="00EB60FF" w:rsidP="00EB60FF">
      <w:pPr>
        <w:numPr>
          <w:ilvl w:val="0"/>
          <w:numId w:val="2"/>
        </w:numPr>
        <w:spacing w:before="100" w:beforeAutospacing="1" w:after="100" w:afterAutospacing="1" w:line="240" w:lineRule="auto"/>
        <w:rPr>
          <w:rFonts w:ascii="Calibri" w:eastAsia="Times New Roman" w:hAnsi="Calibri" w:cs="Calibri"/>
          <w:szCs w:val="24"/>
        </w:rPr>
      </w:pPr>
      <w:r w:rsidRPr="00EB60FF">
        <w:rPr>
          <w:rFonts w:ascii="Calibri" w:eastAsia="Times New Roman" w:hAnsi="Calibri" w:cs="Calibri"/>
          <w:szCs w:val="24"/>
        </w:rPr>
        <w:t xml:space="preserve">FBI Fingerprint Criminal Background Check </w:t>
      </w:r>
    </w:p>
    <w:p w14:paraId="7548A5DE" w14:textId="77777777" w:rsidR="00EB60FF" w:rsidRPr="00EB60FF" w:rsidRDefault="00EB60FF" w:rsidP="00EB60FF">
      <w:pPr>
        <w:spacing w:line="240" w:lineRule="auto"/>
        <w:rPr>
          <w:rFonts w:ascii="Calibri" w:eastAsia="Times New Roman" w:hAnsi="Calibri" w:cs="Calibri"/>
          <w:szCs w:val="24"/>
        </w:rPr>
      </w:pPr>
      <w:r w:rsidRPr="00EB60FF">
        <w:rPr>
          <w:rFonts w:ascii="Calibri" w:eastAsia="Times New Roman" w:hAnsi="Calibri" w:cs="Calibri"/>
          <w:color w:val="000000"/>
          <w:szCs w:val="24"/>
        </w:rPr>
        <w:t>Obtaining the required clearances is completed as part of the new hire process.</w:t>
      </w:r>
      <w:r w:rsidRPr="00EB60FF">
        <w:rPr>
          <w:rFonts w:ascii="Calibri" w:eastAsia="Times New Roman" w:hAnsi="Calibri" w:cs="Calibri"/>
          <w:szCs w:val="24"/>
        </w:rPr>
        <w:t xml:space="preserve"> </w:t>
      </w:r>
      <w:r w:rsidRPr="00EB60FF">
        <w:rPr>
          <w:rFonts w:ascii="Calibri" w:eastAsia="Times New Roman" w:hAnsi="Calibri" w:cs="Calibri"/>
          <w:szCs w:val="24"/>
        </w:rPr>
        <w:br/>
      </w:r>
      <w:r w:rsidRPr="00EB60FF">
        <w:rPr>
          <w:rFonts w:ascii="Calibri" w:eastAsia="Times New Roman" w:hAnsi="Calibri" w:cs="Calibri"/>
          <w:szCs w:val="24"/>
        </w:rPr>
        <w:br/>
        <w:t>Carnegie Museums is an EEO-1 Affirmative Action Employer-M/F/Veteran/Disability</w:t>
      </w:r>
    </w:p>
    <w:p w14:paraId="757A1D28" w14:textId="77777777" w:rsidR="00EB60FF" w:rsidRPr="00615A2C" w:rsidRDefault="00EB60FF" w:rsidP="0070183A">
      <w:pPr>
        <w:pStyle w:val="BodyTextIndent"/>
        <w:rPr>
          <w:rFonts w:cs="Arial"/>
          <w:b/>
          <w:sz w:val="24"/>
        </w:rPr>
      </w:pPr>
    </w:p>
    <w:sectPr w:rsidR="00EB60FF" w:rsidRPr="00615A2C" w:rsidSect="00615A2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4F40" w14:textId="77777777" w:rsidR="00B61730" w:rsidRDefault="00B61730" w:rsidP="00E35236">
      <w:pPr>
        <w:spacing w:line="240" w:lineRule="auto"/>
      </w:pPr>
      <w:r>
        <w:separator/>
      </w:r>
    </w:p>
  </w:endnote>
  <w:endnote w:type="continuationSeparator" w:id="0">
    <w:p w14:paraId="1F4B6EBC" w14:textId="77777777" w:rsidR="00B61730" w:rsidRDefault="00B61730" w:rsidP="00E35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0C5D" w14:textId="77777777" w:rsidR="00B61730" w:rsidRDefault="00B61730" w:rsidP="00E35236">
      <w:pPr>
        <w:spacing w:line="240" w:lineRule="auto"/>
      </w:pPr>
      <w:r>
        <w:separator/>
      </w:r>
    </w:p>
  </w:footnote>
  <w:footnote w:type="continuationSeparator" w:id="0">
    <w:p w14:paraId="7E2A56A9" w14:textId="77777777" w:rsidR="00B61730" w:rsidRDefault="00B61730" w:rsidP="00E352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514A0"/>
    <w:multiLevelType w:val="multilevel"/>
    <w:tmpl w:val="078A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3D19D2"/>
    <w:multiLevelType w:val="hybridMultilevel"/>
    <w:tmpl w:val="776C10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8A"/>
    <w:rsid w:val="00022DDB"/>
    <w:rsid w:val="00043CF2"/>
    <w:rsid w:val="000C3AE3"/>
    <w:rsid w:val="000C58B9"/>
    <w:rsid w:val="001B4AEA"/>
    <w:rsid w:val="001F2AF7"/>
    <w:rsid w:val="0021127C"/>
    <w:rsid w:val="00257D00"/>
    <w:rsid w:val="002846DA"/>
    <w:rsid w:val="002B143D"/>
    <w:rsid w:val="002D2264"/>
    <w:rsid w:val="00303191"/>
    <w:rsid w:val="00305488"/>
    <w:rsid w:val="00307B38"/>
    <w:rsid w:val="00323D98"/>
    <w:rsid w:val="00326360"/>
    <w:rsid w:val="00343FD7"/>
    <w:rsid w:val="003531F1"/>
    <w:rsid w:val="00475A2F"/>
    <w:rsid w:val="004947C9"/>
    <w:rsid w:val="004976B3"/>
    <w:rsid w:val="004B4638"/>
    <w:rsid w:val="004E4AC5"/>
    <w:rsid w:val="004E60B7"/>
    <w:rsid w:val="00532E4D"/>
    <w:rsid w:val="00555ADC"/>
    <w:rsid w:val="0057695C"/>
    <w:rsid w:val="00610E53"/>
    <w:rsid w:val="00615A2C"/>
    <w:rsid w:val="00657100"/>
    <w:rsid w:val="006946E6"/>
    <w:rsid w:val="006C600A"/>
    <w:rsid w:val="006D48E1"/>
    <w:rsid w:val="006F1B06"/>
    <w:rsid w:val="006F6747"/>
    <w:rsid w:val="0070183A"/>
    <w:rsid w:val="0071517F"/>
    <w:rsid w:val="007308A7"/>
    <w:rsid w:val="007B53E7"/>
    <w:rsid w:val="00883E14"/>
    <w:rsid w:val="008937E3"/>
    <w:rsid w:val="008D4E1A"/>
    <w:rsid w:val="00905D13"/>
    <w:rsid w:val="00907FDE"/>
    <w:rsid w:val="00976225"/>
    <w:rsid w:val="00997E8A"/>
    <w:rsid w:val="009B202C"/>
    <w:rsid w:val="009C275C"/>
    <w:rsid w:val="009F7850"/>
    <w:rsid w:val="00A03FD4"/>
    <w:rsid w:val="00A20D68"/>
    <w:rsid w:val="00B54618"/>
    <w:rsid w:val="00B61730"/>
    <w:rsid w:val="00B70CF4"/>
    <w:rsid w:val="00BD4827"/>
    <w:rsid w:val="00C04B10"/>
    <w:rsid w:val="00C949DE"/>
    <w:rsid w:val="00CB46ED"/>
    <w:rsid w:val="00CE1A9E"/>
    <w:rsid w:val="00CF33CD"/>
    <w:rsid w:val="00D23F4D"/>
    <w:rsid w:val="00D24AB1"/>
    <w:rsid w:val="00DB6062"/>
    <w:rsid w:val="00DD1E77"/>
    <w:rsid w:val="00DD58E8"/>
    <w:rsid w:val="00E321A6"/>
    <w:rsid w:val="00E34B4A"/>
    <w:rsid w:val="00E35236"/>
    <w:rsid w:val="00E51315"/>
    <w:rsid w:val="00EB60FF"/>
    <w:rsid w:val="00ED0D3A"/>
    <w:rsid w:val="00EF45FC"/>
    <w:rsid w:val="00FD2C9A"/>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3664"/>
  <w15:chartTrackingRefBased/>
  <w15:docId w15:val="{AF569A3A-B7EE-44D2-B9DF-383F6842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7E8A"/>
    <w:rPr>
      <w:rFonts w:ascii="Courier New" w:eastAsia="Times New Roman" w:hAnsi="Courier New" w:cs="Courier New"/>
      <w:sz w:val="20"/>
      <w:szCs w:val="20"/>
    </w:rPr>
  </w:style>
  <w:style w:type="character" w:styleId="Hyperlink">
    <w:name w:val="Hyperlink"/>
    <w:basedOn w:val="DefaultParagraphFont"/>
    <w:uiPriority w:val="99"/>
    <w:unhideWhenUsed/>
    <w:rsid w:val="00B70CF4"/>
    <w:rPr>
      <w:color w:val="0563C1" w:themeColor="hyperlink"/>
      <w:u w:val="single"/>
    </w:rPr>
  </w:style>
  <w:style w:type="character" w:styleId="UnresolvedMention">
    <w:name w:val="Unresolved Mention"/>
    <w:basedOn w:val="DefaultParagraphFont"/>
    <w:uiPriority w:val="99"/>
    <w:semiHidden/>
    <w:unhideWhenUsed/>
    <w:rsid w:val="00B70CF4"/>
    <w:rPr>
      <w:color w:val="605E5C"/>
      <w:shd w:val="clear" w:color="auto" w:fill="E1DFDD"/>
    </w:rPr>
  </w:style>
  <w:style w:type="paragraph" w:styleId="BalloonText">
    <w:name w:val="Balloon Text"/>
    <w:basedOn w:val="Normal"/>
    <w:link w:val="BalloonTextChar"/>
    <w:uiPriority w:val="99"/>
    <w:semiHidden/>
    <w:unhideWhenUsed/>
    <w:rsid w:val="002846DA"/>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846DA"/>
    <w:rPr>
      <w:rFonts w:cs="Times New Roman"/>
      <w:sz w:val="18"/>
      <w:szCs w:val="18"/>
    </w:rPr>
  </w:style>
  <w:style w:type="paragraph" w:styleId="BodyTextIndent">
    <w:name w:val="Body Text Indent"/>
    <w:basedOn w:val="Normal"/>
    <w:link w:val="BodyTextIndentChar"/>
    <w:rsid w:val="003531F1"/>
    <w:pPr>
      <w:spacing w:line="240" w:lineRule="auto"/>
      <w:ind w:left="720" w:hanging="720"/>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3531F1"/>
    <w:rPr>
      <w:rFonts w:ascii="Arial" w:eastAsia="Times New Roman" w:hAnsi="Arial" w:cs="Times New Roman"/>
      <w:sz w:val="20"/>
      <w:szCs w:val="24"/>
    </w:rPr>
  </w:style>
  <w:style w:type="paragraph" w:styleId="Header">
    <w:name w:val="header"/>
    <w:basedOn w:val="Normal"/>
    <w:link w:val="HeaderChar"/>
    <w:uiPriority w:val="99"/>
    <w:unhideWhenUsed/>
    <w:rsid w:val="00E35236"/>
    <w:pPr>
      <w:tabs>
        <w:tab w:val="center" w:pos="4680"/>
        <w:tab w:val="right" w:pos="9360"/>
      </w:tabs>
      <w:spacing w:line="240" w:lineRule="auto"/>
    </w:pPr>
  </w:style>
  <w:style w:type="character" w:customStyle="1" w:styleId="HeaderChar">
    <w:name w:val="Header Char"/>
    <w:basedOn w:val="DefaultParagraphFont"/>
    <w:link w:val="Header"/>
    <w:uiPriority w:val="99"/>
    <w:rsid w:val="00E35236"/>
  </w:style>
  <w:style w:type="paragraph" w:styleId="Footer">
    <w:name w:val="footer"/>
    <w:basedOn w:val="Normal"/>
    <w:link w:val="FooterChar"/>
    <w:uiPriority w:val="99"/>
    <w:unhideWhenUsed/>
    <w:rsid w:val="00E35236"/>
    <w:pPr>
      <w:tabs>
        <w:tab w:val="center" w:pos="4680"/>
        <w:tab w:val="right" w:pos="9360"/>
      </w:tabs>
      <w:spacing w:line="240" w:lineRule="auto"/>
    </w:pPr>
  </w:style>
  <w:style w:type="character" w:customStyle="1" w:styleId="FooterChar">
    <w:name w:val="Footer Char"/>
    <w:basedOn w:val="DefaultParagraphFont"/>
    <w:link w:val="Footer"/>
    <w:uiPriority w:val="99"/>
    <w:rsid w:val="00E3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285">
      <w:bodyDiv w:val="1"/>
      <w:marLeft w:val="0"/>
      <w:marRight w:val="0"/>
      <w:marTop w:val="0"/>
      <w:marBottom w:val="0"/>
      <w:divBdr>
        <w:top w:val="none" w:sz="0" w:space="0" w:color="auto"/>
        <w:left w:val="none" w:sz="0" w:space="0" w:color="auto"/>
        <w:bottom w:val="none" w:sz="0" w:space="0" w:color="auto"/>
        <w:right w:val="none" w:sz="0" w:space="0" w:color="auto"/>
      </w:divBdr>
    </w:div>
    <w:div w:id="898785870">
      <w:bodyDiv w:val="1"/>
      <w:marLeft w:val="0"/>
      <w:marRight w:val="0"/>
      <w:marTop w:val="0"/>
      <w:marBottom w:val="0"/>
      <w:divBdr>
        <w:top w:val="none" w:sz="0" w:space="0" w:color="auto"/>
        <w:left w:val="none" w:sz="0" w:space="0" w:color="auto"/>
        <w:bottom w:val="none" w:sz="0" w:space="0" w:color="auto"/>
        <w:right w:val="none" w:sz="0" w:space="0" w:color="auto"/>
      </w:divBdr>
    </w:div>
    <w:div w:id="18329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negiemuseums.org/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McLaren, Suzanne</cp:lastModifiedBy>
  <cp:revision>2</cp:revision>
  <dcterms:created xsi:type="dcterms:W3CDTF">2018-10-02T16:20:00Z</dcterms:created>
  <dcterms:modified xsi:type="dcterms:W3CDTF">2018-10-02T16:20:00Z</dcterms:modified>
</cp:coreProperties>
</file>