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56BE" w14:textId="24DC12C7" w:rsidR="00584DD4" w:rsidRDefault="005E7222" w:rsidP="0026068C">
      <w:pPr>
        <w:pStyle w:val="NoSpacing"/>
        <w:jc w:val="center"/>
        <w:rPr>
          <w:rFonts w:ascii="Century Gothic" w:hAnsi="Century Gothic"/>
          <w:b/>
          <w:sz w:val="21"/>
          <w:szCs w:val="21"/>
        </w:rPr>
      </w:pPr>
      <w:r>
        <w:rPr>
          <w:rFonts w:ascii="Century Gothic" w:eastAsia="Century Gothic" w:hAnsi="Century Gothic" w:cs="Century Gothic"/>
          <w:noProof/>
          <w:sz w:val="20"/>
          <w:szCs w:val="20"/>
        </w:rPr>
        <w:drawing>
          <wp:inline distT="114300" distB="114300" distL="114300" distR="114300" wp14:anchorId="29C922E1" wp14:editId="3D503F9F">
            <wp:extent cx="2228270" cy="739471"/>
            <wp:effectExtent l="0" t="0" r="635" b="381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r="-2026" b="-5693"/>
                    <a:stretch>
                      <a:fillRect/>
                    </a:stretch>
                  </pic:blipFill>
                  <pic:spPr>
                    <a:xfrm>
                      <a:off x="0" y="0"/>
                      <a:ext cx="2247911" cy="745989"/>
                    </a:xfrm>
                    <a:prstGeom prst="rect">
                      <a:avLst/>
                    </a:prstGeom>
                    <a:ln/>
                  </pic:spPr>
                </pic:pic>
              </a:graphicData>
            </a:graphic>
          </wp:inline>
        </w:drawing>
      </w:r>
    </w:p>
    <w:p w14:paraId="2692F095" w14:textId="77777777" w:rsidR="005E7222" w:rsidRDefault="005E7222" w:rsidP="0026068C">
      <w:pPr>
        <w:pStyle w:val="NoSpacing"/>
        <w:jc w:val="center"/>
        <w:rPr>
          <w:rFonts w:ascii="Century Gothic" w:hAnsi="Century Gothic"/>
          <w:b/>
          <w:sz w:val="21"/>
          <w:szCs w:val="21"/>
        </w:rPr>
      </w:pPr>
    </w:p>
    <w:p w14:paraId="46F1E519" w14:textId="5EC78054" w:rsidR="00B036A0" w:rsidRPr="00011B1F" w:rsidRDefault="001B728D" w:rsidP="0026068C">
      <w:pPr>
        <w:pStyle w:val="NoSpacing"/>
        <w:jc w:val="center"/>
        <w:rPr>
          <w:rFonts w:ascii="Century Gothic" w:hAnsi="Century Gothic"/>
          <w:b/>
          <w:sz w:val="21"/>
          <w:szCs w:val="21"/>
        </w:rPr>
      </w:pPr>
      <w:r>
        <w:rPr>
          <w:rFonts w:ascii="Century Gothic" w:hAnsi="Century Gothic"/>
          <w:b/>
          <w:sz w:val="21"/>
          <w:szCs w:val="21"/>
        </w:rPr>
        <w:t>Executive Director</w:t>
      </w:r>
    </w:p>
    <w:p w14:paraId="758138B0" w14:textId="05F26F74" w:rsidR="00457D1D" w:rsidRPr="00011B1F" w:rsidRDefault="001B728D" w:rsidP="00B036A0">
      <w:pPr>
        <w:pStyle w:val="NoSpacing"/>
        <w:jc w:val="center"/>
        <w:rPr>
          <w:rFonts w:ascii="Century Gothic" w:hAnsi="Century Gothic"/>
          <w:b/>
          <w:sz w:val="21"/>
          <w:szCs w:val="21"/>
        </w:rPr>
      </w:pPr>
      <w:r>
        <w:rPr>
          <w:rFonts w:ascii="Century Gothic" w:hAnsi="Century Gothic"/>
          <w:b/>
          <w:sz w:val="21"/>
          <w:szCs w:val="21"/>
        </w:rPr>
        <w:t>Salt Lake City, UT</w:t>
      </w:r>
    </w:p>
    <w:p w14:paraId="47AE2578" w14:textId="77777777" w:rsidR="00B036A0" w:rsidRDefault="00B036A0" w:rsidP="00257CD2">
      <w:pPr>
        <w:jc w:val="both"/>
        <w:rPr>
          <w:rFonts w:ascii="Century Gothic" w:hAnsi="Century Gothic" w:cs="Arial"/>
          <w:bCs/>
          <w:sz w:val="21"/>
          <w:szCs w:val="21"/>
        </w:rPr>
      </w:pPr>
    </w:p>
    <w:p w14:paraId="1BCC34AB" w14:textId="4D2AE354" w:rsidR="00C94F74" w:rsidRPr="000C1634" w:rsidRDefault="00C94F74" w:rsidP="000E253A">
      <w:pPr>
        <w:jc w:val="both"/>
        <w:rPr>
          <w:rFonts w:ascii="Century Gothic" w:hAnsi="Century Gothic" w:cs="Arial"/>
          <w:sz w:val="21"/>
          <w:szCs w:val="21"/>
        </w:rPr>
      </w:pPr>
      <w:r w:rsidRPr="000C1634">
        <w:rPr>
          <w:rFonts w:ascii="Century Gothic" w:hAnsi="Century Gothic" w:cs="Arial"/>
          <w:sz w:val="21"/>
          <w:szCs w:val="21"/>
        </w:rPr>
        <w:t xml:space="preserve">As the designated state museum of natural history, the Natural History Museum of Utah serves rural and urban communities across the state through its exhibits, educational programs, citizen science, and broad outreach activities. By providing access to these collections and through its insights </w:t>
      </w:r>
      <w:r w:rsidR="000E253A" w:rsidRPr="000C1634">
        <w:rPr>
          <w:rFonts w:ascii="Century Gothic" w:hAnsi="Century Gothic" w:cs="Arial"/>
          <w:sz w:val="21"/>
          <w:szCs w:val="21"/>
        </w:rPr>
        <w:t>in</w:t>
      </w:r>
      <w:r w:rsidRPr="000C1634">
        <w:rPr>
          <w:rFonts w:ascii="Century Gothic" w:hAnsi="Century Gothic" w:cs="Arial"/>
          <w:sz w:val="21"/>
          <w:szCs w:val="21"/>
        </w:rPr>
        <w:t>to Utah’s rich natural history, the Museum serves as a threshold to all that Utah’s natural places have to offer, inspires curiosity, and communicates science to wide audiences.</w:t>
      </w:r>
    </w:p>
    <w:p w14:paraId="1777F78E" w14:textId="77777777" w:rsidR="0026068C" w:rsidRPr="000C1634" w:rsidRDefault="0026068C" w:rsidP="000E253A">
      <w:pPr>
        <w:jc w:val="both"/>
        <w:rPr>
          <w:rFonts w:ascii="Century Gothic" w:hAnsi="Century Gothic" w:cs="Arial"/>
          <w:sz w:val="21"/>
          <w:szCs w:val="21"/>
        </w:rPr>
      </w:pPr>
    </w:p>
    <w:p w14:paraId="56A69411" w14:textId="084A8E32" w:rsidR="00EA197F" w:rsidRPr="000C1634" w:rsidRDefault="00EA197F" w:rsidP="000E253A">
      <w:pPr>
        <w:jc w:val="both"/>
        <w:rPr>
          <w:rFonts w:ascii="Century Gothic" w:hAnsi="Century Gothic" w:cs="Arial"/>
          <w:sz w:val="21"/>
          <w:szCs w:val="21"/>
        </w:rPr>
      </w:pPr>
      <w:r w:rsidRPr="000C1634">
        <w:rPr>
          <w:rFonts w:ascii="Century Gothic" w:hAnsi="Century Gothic" w:cs="Arial"/>
          <w:sz w:val="21"/>
          <w:szCs w:val="21"/>
        </w:rPr>
        <w:t xml:space="preserve">The Museum seeks an innovative and visionary leader who demonstrates a passion for engaging others in a lifelong learning agenda while delivering a high-quality experience that is financially sustainable through solid program, engagement, fundraising and business practices.   A deep understanding, appreciation for, and connection to the natural world through collections-based science is required. </w:t>
      </w:r>
    </w:p>
    <w:p w14:paraId="4F8B4656" w14:textId="77777777" w:rsidR="00EA197F" w:rsidRPr="000C1634" w:rsidRDefault="00EA197F" w:rsidP="000E253A">
      <w:pPr>
        <w:jc w:val="both"/>
        <w:rPr>
          <w:rFonts w:ascii="Century Gothic" w:hAnsi="Century Gothic" w:cs="Arial"/>
          <w:sz w:val="21"/>
          <w:szCs w:val="21"/>
        </w:rPr>
      </w:pPr>
    </w:p>
    <w:p w14:paraId="2D163C3E" w14:textId="06585304" w:rsidR="00EA197F" w:rsidRPr="000C1634" w:rsidRDefault="00EA197F" w:rsidP="000E253A">
      <w:pPr>
        <w:jc w:val="both"/>
        <w:rPr>
          <w:rFonts w:ascii="Century Gothic" w:hAnsi="Century Gothic" w:cs="Arial"/>
          <w:sz w:val="21"/>
          <w:szCs w:val="21"/>
        </w:rPr>
      </w:pPr>
      <w:r w:rsidRPr="000C1634">
        <w:rPr>
          <w:rFonts w:ascii="Century Gothic" w:hAnsi="Century Gothic" w:cs="Arial"/>
          <w:sz w:val="21"/>
          <w:szCs w:val="21"/>
        </w:rPr>
        <w:t>A high level of experience in building and sustaining community, national and international partnerships with other educational and cultural stakeholders, public and private, is necessary.  The Museum seeks a dynamic, energetic communicator who can influence others to action, be they staff, faculty, board members, donors, elected officials, corporate executives, members, volunteers, and other supporters.</w:t>
      </w:r>
    </w:p>
    <w:p w14:paraId="4911D8AF" w14:textId="77777777" w:rsidR="00EA197F" w:rsidRPr="000C1634" w:rsidRDefault="00EA197F" w:rsidP="000E253A">
      <w:pPr>
        <w:jc w:val="both"/>
        <w:rPr>
          <w:rFonts w:ascii="Century Gothic" w:hAnsi="Century Gothic" w:cs="Arial"/>
          <w:sz w:val="21"/>
          <w:szCs w:val="21"/>
        </w:rPr>
      </w:pPr>
    </w:p>
    <w:p w14:paraId="4CB29A53" w14:textId="77777777" w:rsidR="00EA197F" w:rsidRPr="000C1634" w:rsidRDefault="00EA197F" w:rsidP="000E253A">
      <w:pPr>
        <w:jc w:val="both"/>
        <w:rPr>
          <w:rFonts w:ascii="Century Gothic" w:hAnsi="Century Gothic" w:cs="Arial"/>
          <w:sz w:val="21"/>
          <w:szCs w:val="21"/>
        </w:rPr>
      </w:pPr>
      <w:r w:rsidRPr="000C1634">
        <w:rPr>
          <w:rFonts w:ascii="Century Gothic" w:hAnsi="Century Gothic" w:cs="Arial"/>
          <w:sz w:val="21"/>
          <w:szCs w:val="21"/>
        </w:rPr>
        <w:t>The ideal candidate will show evidence of successful fundraising leadership or will address how he/she/they have the aptitude to be successful with acquiring major gifts and grants from foundations, corporations, individuals and the public sector at the local, state and national level.  A background of launching innovative, groundbreaking programs resulting in long-term funding and stable revenue streams, world-class research, and dynamic public engagement is highly valued.</w:t>
      </w:r>
    </w:p>
    <w:p w14:paraId="7AD73971" w14:textId="77777777" w:rsidR="00EA197F" w:rsidRPr="000C1634" w:rsidRDefault="00EA197F" w:rsidP="000E253A">
      <w:pPr>
        <w:jc w:val="both"/>
        <w:rPr>
          <w:rFonts w:ascii="Century Gothic" w:hAnsi="Century Gothic" w:cs="Arial"/>
          <w:sz w:val="21"/>
          <w:szCs w:val="21"/>
        </w:rPr>
      </w:pPr>
    </w:p>
    <w:p w14:paraId="1F8D0FDC" w14:textId="7C4C112E" w:rsidR="0026068C" w:rsidRPr="000C1634" w:rsidRDefault="005E6587" w:rsidP="000E253A">
      <w:pPr>
        <w:jc w:val="both"/>
        <w:rPr>
          <w:rFonts w:ascii="Century Gothic" w:hAnsi="Century Gothic" w:cs="Arial"/>
          <w:sz w:val="21"/>
          <w:szCs w:val="21"/>
        </w:rPr>
      </w:pPr>
      <w:bookmarkStart w:id="0" w:name="_GoBack"/>
      <w:bookmarkEnd w:id="0"/>
      <w:r w:rsidRPr="000C1634">
        <w:rPr>
          <w:rFonts w:ascii="Century Gothic" w:hAnsi="Century Gothic" w:cs="Arial"/>
          <w:sz w:val="21"/>
          <w:szCs w:val="21"/>
        </w:rPr>
        <w:t xml:space="preserve">A </w:t>
      </w:r>
      <w:r w:rsidR="00EA197F" w:rsidRPr="000C1634">
        <w:rPr>
          <w:rFonts w:ascii="Century Gothic" w:hAnsi="Century Gothic" w:cs="Arial"/>
          <w:sz w:val="21"/>
          <w:szCs w:val="21"/>
        </w:rPr>
        <w:t>Master’s degree is required. Formal education in science is preferred, but not required.  Demonstrable leadership experience in public or private institutions concerned with informal education, natural history/science or related professions is highly val</w:t>
      </w:r>
      <w:r w:rsidRPr="000C1634">
        <w:rPr>
          <w:rFonts w:ascii="Century Gothic" w:hAnsi="Century Gothic" w:cs="Arial"/>
          <w:sz w:val="21"/>
          <w:szCs w:val="21"/>
        </w:rPr>
        <w:t>ued.</w:t>
      </w:r>
    </w:p>
    <w:p w14:paraId="567399B7" w14:textId="77777777" w:rsidR="005E6587" w:rsidRPr="000C1634" w:rsidRDefault="005E6587" w:rsidP="000E253A">
      <w:pPr>
        <w:jc w:val="both"/>
        <w:rPr>
          <w:rFonts w:ascii="Century Gothic" w:hAnsi="Century Gothic" w:cs="Arial"/>
          <w:sz w:val="21"/>
          <w:szCs w:val="21"/>
        </w:rPr>
      </w:pPr>
    </w:p>
    <w:p w14:paraId="6E3FA7BF" w14:textId="0D3C1EBB" w:rsidR="0026068C" w:rsidRPr="000C1634" w:rsidRDefault="0026068C" w:rsidP="000E253A">
      <w:pPr>
        <w:jc w:val="both"/>
        <w:rPr>
          <w:rFonts w:ascii="Century Gothic" w:hAnsi="Century Gothic" w:cs="Arial"/>
          <w:sz w:val="21"/>
          <w:szCs w:val="21"/>
        </w:rPr>
      </w:pPr>
      <w:r w:rsidRPr="000C1634">
        <w:rPr>
          <w:rFonts w:ascii="Century Gothic" w:hAnsi="Century Gothic" w:cs="Arial"/>
          <w:sz w:val="21"/>
          <w:szCs w:val="21"/>
        </w:rPr>
        <w:t>Applications and nominations are being received by Kittleman &amp; Associates, LLC. To apply, submit a current resume</w:t>
      </w:r>
      <w:r w:rsidR="009E48F5" w:rsidRPr="000C1634">
        <w:rPr>
          <w:rFonts w:ascii="Century Gothic" w:hAnsi="Century Gothic" w:cs="Arial"/>
          <w:sz w:val="21"/>
          <w:szCs w:val="21"/>
        </w:rPr>
        <w:t>,</w:t>
      </w:r>
      <w:r w:rsidRPr="000C1634">
        <w:rPr>
          <w:rFonts w:ascii="Century Gothic" w:hAnsi="Century Gothic" w:cs="Arial"/>
          <w:sz w:val="21"/>
          <w:szCs w:val="21"/>
        </w:rPr>
        <w:t xml:space="preserve"> letter of interest</w:t>
      </w:r>
      <w:r w:rsidR="009E48F5" w:rsidRPr="000C1634">
        <w:rPr>
          <w:rFonts w:ascii="Century Gothic" w:hAnsi="Century Gothic" w:cs="Arial"/>
          <w:sz w:val="21"/>
          <w:szCs w:val="21"/>
        </w:rPr>
        <w:t>, a</w:t>
      </w:r>
      <w:r w:rsidR="00064985" w:rsidRPr="000C1634">
        <w:rPr>
          <w:rFonts w:ascii="Century Gothic" w:hAnsi="Century Gothic" w:cs="Arial"/>
          <w:sz w:val="21"/>
          <w:szCs w:val="21"/>
        </w:rPr>
        <w:t>n</w:t>
      </w:r>
      <w:r w:rsidR="009E48F5" w:rsidRPr="000C1634">
        <w:rPr>
          <w:rFonts w:ascii="Century Gothic" w:hAnsi="Century Gothic" w:cs="Arial"/>
          <w:sz w:val="21"/>
          <w:szCs w:val="21"/>
        </w:rPr>
        <w:t>d a diversity statement (a document that addresses your commitment to diversity, equity, and inclusion through work, professional activity or service) to Kittleman</w:t>
      </w:r>
      <w:r w:rsidRPr="000C1634">
        <w:rPr>
          <w:rFonts w:ascii="Century Gothic" w:hAnsi="Century Gothic" w:cs="Arial"/>
          <w:sz w:val="21"/>
          <w:szCs w:val="21"/>
        </w:rPr>
        <w:t xml:space="preserve"> </w:t>
      </w:r>
      <w:r w:rsidR="000D1D29" w:rsidRPr="000C1634">
        <w:rPr>
          <w:rFonts w:ascii="Century Gothic" w:hAnsi="Century Gothic" w:cs="Arial"/>
          <w:sz w:val="21"/>
          <w:szCs w:val="21"/>
        </w:rPr>
        <w:t>at</w:t>
      </w:r>
      <w:r w:rsidRPr="000C1634">
        <w:rPr>
          <w:rFonts w:ascii="Century Gothic" w:hAnsi="Century Gothic" w:cs="Arial"/>
          <w:sz w:val="21"/>
          <w:szCs w:val="21"/>
        </w:rPr>
        <w:t xml:space="preserve"> </w:t>
      </w:r>
      <w:hyperlink r:id="rId8" w:history="1">
        <w:r w:rsidRPr="000C1634">
          <w:rPr>
            <w:rFonts w:ascii="Century Gothic" w:hAnsi="Century Gothic" w:cs="Arial"/>
            <w:color w:val="0070C0"/>
            <w:sz w:val="21"/>
            <w:szCs w:val="21"/>
            <w:u w:val="single"/>
          </w:rPr>
          <w:t>https://ww2.kittlemansearch.com/Jobs</w:t>
        </w:r>
      </w:hyperlink>
      <w:r w:rsidRPr="000C1634">
        <w:rPr>
          <w:rFonts w:ascii="Century Gothic" w:hAnsi="Century Gothic" w:cs="Arial"/>
          <w:sz w:val="21"/>
          <w:szCs w:val="21"/>
        </w:rPr>
        <w:t xml:space="preserve"> </w:t>
      </w:r>
    </w:p>
    <w:p w14:paraId="5D507C12" w14:textId="77777777" w:rsidR="0026068C" w:rsidRPr="000C1634" w:rsidRDefault="0026068C" w:rsidP="000E253A">
      <w:pPr>
        <w:jc w:val="both"/>
        <w:rPr>
          <w:rFonts w:ascii="Century Gothic" w:hAnsi="Century Gothic" w:cs="Arial"/>
          <w:sz w:val="21"/>
          <w:szCs w:val="21"/>
        </w:rPr>
      </w:pPr>
    </w:p>
    <w:p w14:paraId="5DB007A5" w14:textId="60DB818C" w:rsidR="001B728D" w:rsidRPr="000C1634" w:rsidRDefault="00F618E3" w:rsidP="000E253A">
      <w:pPr>
        <w:ind w:hanging="2"/>
        <w:jc w:val="both"/>
        <w:rPr>
          <w:rFonts w:ascii="Century Gothic" w:hAnsi="Century Gothic" w:cs="Arial"/>
          <w:sz w:val="21"/>
          <w:szCs w:val="21"/>
        </w:rPr>
      </w:pPr>
      <w:r w:rsidRPr="000C1634">
        <w:rPr>
          <w:rFonts w:ascii="Century Gothic" w:hAnsi="Century Gothic" w:cs="Arial"/>
          <w:sz w:val="21"/>
          <w:szCs w:val="21"/>
        </w:rPr>
        <w:t>For more information about</w:t>
      </w:r>
      <w:r w:rsidR="00064985" w:rsidRPr="000C1634">
        <w:rPr>
          <w:rFonts w:ascii="Century Gothic" w:hAnsi="Century Gothic" w:cs="Arial"/>
          <w:sz w:val="21"/>
          <w:szCs w:val="21"/>
        </w:rPr>
        <w:t xml:space="preserve"> the Natural History Museum of Utah</w:t>
      </w:r>
      <w:r w:rsidRPr="000C1634">
        <w:rPr>
          <w:rFonts w:ascii="Century Gothic" w:hAnsi="Century Gothic" w:cs="Arial"/>
          <w:sz w:val="21"/>
          <w:szCs w:val="21"/>
        </w:rPr>
        <w:t>, visit</w:t>
      </w:r>
      <w:r w:rsidR="00F82737" w:rsidRPr="000C1634">
        <w:rPr>
          <w:rFonts w:ascii="Century Gothic" w:hAnsi="Century Gothic" w:cs="Arial"/>
          <w:sz w:val="21"/>
          <w:szCs w:val="21"/>
        </w:rPr>
        <w:t xml:space="preserve"> </w:t>
      </w:r>
      <w:hyperlink r:id="rId9" w:history="1">
        <w:r w:rsidR="00F82737" w:rsidRPr="000C1634">
          <w:rPr>
            <w:rStyle w:val="Hyperlink"/>
            <w:rFonts w:ascii="Century Gothic" w:hAnsi="Century Gothic" w:cs="Arial"/>
            <w:color w:val="0070C0"/>
            <w:sz w:val="21"/>
            <w:szCs w:val="21"/>
          </w:rPr>
          <w:t>https://nhmu.utah.edu/</w:t>
        </w:r>
        <w:r w:rsidR="00F82737" w:rsidRPr="000C1634">
          <w:rPr>
            <w:rStyle w:val="Hyperlink"/>
            <w:rFonts w:ascii="Century Gothic" w:hAnsi="Century Gothic" w:cs="Arial"/>
            <w:sz w:val="21"/>
            <w:szCs w:val="21"/>
          </w:rPr>
          <w:t xml:space="preserve"> </w:t>
        </w:r>
      </w:hyperlink>
    </w:p>
    <w:p w14:paraId="396E677C" w14:textId="5379C852" w:rsidR="00F618E3" w:rsidRPr="000C1634" w:rsidRDefault="00F618E3" w:rsidP="000E253A">
      <w:pPr>
        <w:jc w:val="both"/>
        <w:rPr>
          <w:rFonts w:ascii="Century Gothic" w:hAnsi="Century Gothic" w:cs="Arial"/>
          <w:sz w:val="21"/>
          <w:szCs w:val="21"/>
        </w:rPr>
      </w:pPr>
    </w:p>
    <w:p w14:paraId="4DD9F6E3" w14:textId="7B632D8E" w:rsidR="005E6587" w:rsidRPr="000C1634" w:rsidRDefault="005E6587" w:rsidP="000E253A">
      <w:pPr>
        <w:jc w:val="both"/>
        <w:rPr>
          <w:rFonts w:ascii="Century Gothic" w:hAnsi="Century Gothic" w:cs="Arial"/>
          <w:i/>
          <w:iCs/>
          <w:sz w:val="21"/>
          <w:szCs w:val="21"/>
        </w:rPr>
      </w:pPr>
      <w:r w:rsidRPr="000C1634">
        <w:rPr>
          <w:rFonts w:ascii="Century Gothic" w:hAnsi="Century Gothic" w:cs="Arial"/>
          <w:i/>
          <w:iCs/>
          <w:sz w:val="21"/>
          <w:szCs w:val="21"/>
        </w:rPr>
        <w:t>Diversity &amp; Inclusion Statement</w:t>
      </w:r>
    </w:p>
    <w:p w14:paraId="0206DDC4" w14:textId="06AAB8CD" w:rsidR="005E6587" w:rsidRPr="000C1634" w:rsidRDefault="005E6587" w:rsidP="000E253A">
      <w:pPr>
        <w:jc w:val="both"/>
        <w:rPr>
          <w:rFonts w:ascii="Century Gothic" w:hAnsi="Century Gothic" w:cs="Arial"/>
          <w:i/>
          <w:iCs/>
          <w:sz w:val="21"/>
          <w:szCs w:val="21"/>
        </w:rPr>
      </w:pPr>
      <w:r w:rsidRPr="000C1634">
        <w:rPr>
          <w:rFonts w:ascii="Century Gothic" w:hAnsi="Century Gothic" w:cs="Arial"/>
          <w:i/>
          <w:iCs/>
          <w:sz w:val="21"/>
          <w:szCs w:val="21"/>
        </w:rPr>
        <w:t>At the Natural History Museum of Utah, we recognize that our strength and sustainability as an organization stems from diversity and inclusion. For this reason, we are committed to fostering equity, recruiting and retaining a diverse workforce that reflects the communities we serve, and empowering staff members in developing an accessible and inclusive work environment.</w:t>
      </w:r>
    </w:p>
    <w:sectPr w:rsidR="005E6587" w:rsidRPr="000C1634" w:rsidSect="005E7222">
      <w:headerReference w:type="default" r:id="rId10"/>
      <w:pgSz w:w="12240" w:h="15840"/>
      <w:pgMar w:top="36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EDD0" w14:textId="77777777" w:rsidR="005B6404" w:rsidRDefault="005B6404" w:rsidP="005B6404">
      <w:r>
        <w:separator/>
      </w:r>
    </w:p>
  </w:endnote>
  <w:endnote w:type="continuationSeparator" w:id="0">
    <w:p w14:paraId="4FDFCD29" w14:textId="77777777" w:rsidR="005B6404" w:rsidRDefault="005B6404" w:rsidP="005B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BC550" w14:textId="77777777" w:rsidR="005B6404" w:rsidRDefault="005B6404" w:rsidP="005B6404">
      <w:r>
        <w:separator/>
      </w:r>
    </w:p>
  </w:footnote>
  <w:footnote w:type="continuationSeparator" w:id="0">
    <w:p w14:paraId="5EB5E2B9" w14:textId="77777777" w:rsidR="005B6404" w:rsidRDefault="005B6404" w:rsidP="005B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80AB" w14:textId="56ABC0F3" w:rsidR="000E253A" w:rsidRDefault="000E253A" w:rsidP="000E25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B12"/>
    <w:multiLevelType w:val="hybridMultilevel"/>
    <w:tmpl w:val="BDCE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31C53"/>
    <w:multiLevelType w:val="hybridMultilevel"/>
    <w:tmpl w:val="EBF6C5B8"/>
    <w:lvl w:ilvl="0" w:tplc="E16C7480">
      <w:numFmt w:val="bullet"/>
      <w:lvlText w:val="•"/>
      <w:lvlJc w:val="left"/>
      <w:pPr>
        <w:ind w:left="720" w:hanging="360"/>
      </w:pPr>
      <w:rPr>
        <w:rFonts w:ascii="Century Gothic" w:eastAsia="Times New Roman"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2C"/>
    <w:rsid w:val="00006E29"/>
    <w:rsid w:val="00011B1F"/>
    <w:rsid w:val="00014ED1"/>
    <w:rsid w:val="00040A03"/>
    <w:rsid w:val="00064985"/>
    <w:rsid w:val="00077091"/>
    <w:rsid w:val="000C1634"/>
    <w:rsid w:val="000D1D29"/>
    <w:rsid w:val="000E253A"/>
    <w:rsid w:val="00102D83"/>
    <w:rsid w:val="00116B94"/>
    <w:rsid w:val="00127BDA"/>
    <w:rsid w:val="00135562"/>
    <w:rsid w:val="001A4242"/>
    <w:rsid w:val="001B728D"/>
    <w:rsid w:val="00257CD2"/>
    <w:rsid w:val="0026068C"/>
    <w:rsid w:val="0028039A"/>
    <w:rsid w:val="00290A0A"/>
    <w:rsid w:val="002B141E"/>
    <w:rsid w:val="002C5104"/>
    <w:rsid w:val="002D34B6"/>
    <w:rsid w:val="002E46C6"/>
    <w:rsid w:val="0030491C"/>
    <w:rsid w:val="00331AEF"/>
    <w:rsid w:val="00333DA5"/>
    <w:rsid w:val="0036252C"/>
    <w:rsid w:val="00397D6B"/>
    <w:rsid w:val="003A1E52"/>
    <w:rsid w:val="003B5A4B"/>
    <w:rsid w:val="003F1766"/>
    <w:rsid w:val="00402753"/>
    <w:rsid w:val="00411B45"/>
    <w:rsid w:val="00415A95"/>
    <w:rsid w:val="00436C0E"/>
    <w:rsid w:val="00450F2D"/>
    <w:rsid w:val="00454C3C"/>
    <w:rsid w:val="00457C5C"/>
    <w:rsid w:val="00457D1D"/>
    <w:rsid w:val="00472264"/>
    <w:rsid w:val="00495AE2"/>
    <w:rsid w:val="004C41FE"/>
    <w:rsid w:val="00530EEE"/>
    <w:rsid w:val="005470AE"/>
    <w:rsid w:val="00550526"/>
    <w:rsid w:val="00584DD4"/>
    <w:rsid w:val="00592E91"/>
    <w:rsid w:val="005A555A"/>
    <w:rsid w:val="005B6404"/>
    <w:rsid w:val="005E6587"/>
    <w:rsid w:val="005E7222"/>
    <w:rsid w:val="005F23C8"/>
    <w:rsid w:val="005F4EE2"/>
    <w:rsid w:val="00620B7F"/>
    <w:rsid w:val="00664731"/>
    <w:rsid w:val="006719A8"/>
    <w:rsid w:val="00676EC1"/>
    <w:rsid w:val="006F0160"/>
    <w:rsid w:val="0071349C"/>
    <w:rsid w:val="0075309D"/>
    <w:rsid w:val="00763535"/>
    <w:rsid w:val="00793E17"/>
    <w:rsid w:val="007E324D"/>
    <w:rsid w:val="007F0B29"/>
    <w:rsid w:val="008334D7"/>
    <w:rsid w:val="00846C84"/>
    <w:rsid w:val="00880B6F"/>
    <w:rsid w:val="00883CE1"/>
    <w:rsid w:val="008A02A2"/>
    <w:rsid w:val="008B4397"/>
    <w:rsid w:val="008C27BB"/>
    <w:rsid w:val="00910491"/>
    <w:rsid w:val="00927E07"/>
    <w:rsid w:val="00947EF8"/>
    <w:rsid w:val="00972CDA"/>
    <w:rsid w:val="00980868"/>
    <w:rsid w:val="009C014A"/>
    <w:rsid w:val="009C0B59"/>
    <w:rsid w:val="009E48F5"/>
    <w:rsid w:val="009E6796"/>
    <w:rsid w:val="00A02C6B"/>
    <w:rsid w:val="00A05967"/>
    <w:rsid w:val="00A34323"/>
    <w:rsid w:val="00A40E4C"/>
    <w:rsid w:val="00A814EA"/>
    <w:rsid w:val="00A8300E"/>
    <w:rsid w:val="00A93123"/>
    <w:rsid w:val="00AA2625"/>
    <w:rsid w:val="00B036A0"/>
    <w:rsid w:val="00B054B0"/>
    <w:rsid w:val="00B146A0"/>
    <w:rsid w:val="00B36253"/>
    <w:rsid w:val="00B62D26"/>
    <w:rsid w:val="00BA3439"/>
    <w:rsid w:val="00C15FF0"/>
    <w:rsid w:val="00C218B3"/>
    <w:rsid w:val="00C23952"/>
    <w:rsid w:val="00C43CC5"/>
    <w:rsid w:val="00C80798"/>
    <w:rsid w:val="00C94F74"/>
    <w:rsid w:val="00CA099D"/>
    <w:rsid w:val="00CC2EC2"/>
    <w:rsid w:val="00CE66EB"/>
    <w:rsid w:val="00D01C42"/>
    <w:rsid w:val="00D25170"/>
    <w:rsid w:val="00D339A5"/>
    <w:rsid w:val="00D37E63"/>
    <w:rsid w:val="00D55D3D"/>
    <w:rsid w:val="00D64523"/>
    <w:rsid w:val="00D755BA"/>
    <w:rsid w:val="00D76A37"/>
    <w:rsid w:val="00D94B71"/>
    <w:rsid w:val="00DD3FF7"/>
    <w:rsid w:val="00E2709A"/>
    <w:rsid w:val="00E30324"/>
    <w:rsid w:val="00E65B40"/>
    <w:rsid w:val="00E82AEE"/>
    <w:rsid w:val="00EA197F"/>
    <w:rsid w:val="00EB3957"/>
    <w:rsid w:val="00EE5820"/>
    <w:rsid w:val="00F265E0"/>
    <w:rsid w:val="00F4610B"/>
    <w:rsid w:val="00F618E3"/>
    <w:rsid w:val="00F82737"/>
    <w:rsid w:val="00F93A1D"/>
    <w:rsid w:val="00FC6E7B"/>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7DCB57"/>
  <w15:chartTrackingRefBased/>
  <w15:docId w15:val="{24B03D70-AFDA-4F21-931E-23992D4E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52C"/>
    <w:rPr>
      <w:color w:val="0563C1" w:themeColor="hyperlink"/>
      <w:u w:val="single"/>
    </w:rPr>
  </w:style>
  <w:style w:type="character" w:styleId="UnresolvedMention">
    <w:name w:val="Unresolved Mention"/>
    <w:basedOn w:val="DefaultParagraphFont"/>
    <w:uiPriority w:val="99"/>
    <w:semiHidden/>
    <w:unhideWhenUsed/>
    <w:rsid w:val="0036252C"/>
    <w:rPr>
      <w:color w:val="605E5C"/>
      <w:shd w:val="clear" w:color="auto" w:fill="E1DFDD"/>
    </w:rPr>
  </w:style>
  <w:style w:type="paragraph" w:styleId="NoSpacing">
    <w:name w:val="No Spacing"/>
    <w:uiPriority w:val="1"/>
    <w:qFormat/>
    <w:rsid w:val="005B6404"/>
    <w:pPr>
      <w:spacing w:after="0" w:line="240" w:lineRule="auto"/>
    </w:pPr>
  </w:style>
  <w:style w:type="paragraph" w:styleId="Header">
    <w:name w:val="header"/>
    <w:basedOn w:val="Normal"/>
    <w:link w:val="HeaderChar"/>
    <w:uiPriority w:val="99"/>
    <w:unhideWhenUsed/>
    <w:rsid w:val="005B64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B6404"/>
  </w:style>
  <w:style w:type="paragraph" w:styleId="Footer">
    <w:name w:val="footer"/>
    <w:basedOn w:val="Normal"/>
    <w:link w:val="FooterChar"/>
    <w:uiPriority w:val="99"/>
    <w:unhideWhenUsed/>
    <w:rsid w:val="005B64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B6404"/>
  </w:style>
  <w:style w:type="paragraph" w:styleId="BodyText">
    <w:name w:val="Body Text"/>
    <w:basedOn w:val="Normal"/>
    <w:link w:val="BodyTextChar"/>
    <w:rsid w:val="00B036A0"/>
    <w:pPr>
      <w:spacing w:after="120"/>
    </w:pPr>
    <w:rPr>
      <w:lang w:val="x-none" w:eastAsia="x-none"/>
    </w:rPr>
  </w:style>
  <w:style w:type="character" w:customStyle="1" w:styleId="BodyTextChar">
    <w:name w:val="Body Text Char"/>
    <w:basedOn w:val="DefaultParagraphFont"/>
    <w:link w:val="BodyText"/>
    <w:rsid w:val="00B036A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kittlemansearch.com/Job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hmu.utah.edu/%20kittlemansearch.com/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Rowe</dc:creator>
  <cp:keywords/>
  <dc:description/>
  <cp:lastModifiedBy>Alicia Yamada</cp:lastModifiedBy>
  <cp:revision>88</cp:revision>
  <cp:lastPrinted>2019-08-09T12:59:00Z</cp:lastPrinted>
  <dcterms:created xsi:type="dcterms:W3CDTF">2019-01-10T20:30:00Z</dcterms:created>
  <dcterms:modified xsi:type="dcterms:W3CDTF">2019-08-09T15:49:00Z</dcterms:modified>
</cp:coreProperties>
</file>