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E49F2" w14:textId="77777777" w:rsidR="00F65488" w:rsidRDefault="006241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7D7AD65" w14:textId="77777777" w:rsidR="00F65488" w:rsidRDefault="00624109">
      <w:pPr>
        <w:framePr w:w="1216" w:wrap="auto" w:hAnchor="text" w:x="1440" w:y="14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Question:</w:t>
      </w:r>
    </w:p>
    <w:p w14:paraId="1823C56C" w14:textId="77777777" w:rsidR="00F65488" w:rsidRDefault="00624109">
      <w:pPr>
        <w:framePr w:w="9302" w:wrap="auto" w:hAnchor="text" w:x="1440" w:y="17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How do I meet the </w:t>
      </w:r>
      <w:r>
        <w:rPr>
          <w:rFonts w:ascii="Calibri"/>
          <w:color w:val="000000"/>
          <w:spacing w:val="-1"/>
          <w:sz w:val="24"/>
        </w:rPr>
        <w:t>RFQ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requirements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for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proof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of </w:t>
      </w:r>
      <w:r>
        <w:rPr>
          <w:rFonts w:ascii="Calibri"/>
          <w:color w:val="000000"/>
          <w:spacing w:val="-1"/>
          <w:sz w:val="24"/>
        </w:rPr>
        <w:t>insurance?</w:t>
      </w:r>
    </w:p>
    <w:p w14:paraId="2F598FE2" w14:textId="77777777" w:rsidR="00F65488" w:rsidRDefault="00624109">
      <w:pPr>
        <w:framePr w:w="9302" w:wrap="auto" w:hAnchor="text" w:x="1440" w:y="1781"/>
        <w:widowControl w:val="0"/>
        <w:autoSpaceDE w:val="0"/>
        <w:autoSpaceDN w:val="0"/>
        <w:spacing w:before="44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444444"/>
          <w:spacing w:val="-1"/>
          <w:sz w:val="24"/>
        </w:rPr>
        <w:t>Answer:</w:t>
      </w:r>
    </w:p>
    <w:p w14:paraId="19F1AE2A" w14:textId="77777777" w:rsidR="00F65488" w:rsidRDefault="00624109">
      <w:pPr>
        <w:framePr w:w="9302" w:wrap="auto" w:hAnchor="text" w:x="1440" w:y="1781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pacing w:val="-9"/>
          <w:sz w:val="24"/>
        </w:rPr>
        <w:t>You</w:t>
      </w:r>
      <w:r>
        <w:rPr>
          <w:rFonts w:ascii="Calibri"/>
          <w:color w:val="444444"/>
          <w:spacing w:val="9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do not need </w:t>
      </w:r>
      <w:r>
        <w:rPr>
          <w:rFonts w:ascii="Calibri"/>
          <w:color w:val="444444"/>
          <w:spacing w:val="-2"/>
          <w:sz w:val="24"/>
        </w:rPr>
        <w:t>to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provide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proof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of </w:t>
      </w:r>
      <w:r>
        <w:rPr>
          <w:rFonts w:ascii="Calibri"/>
          <w:color w:val="444444"/>
          <w:spacing w:val="-1"/>
          <w:sz w:val="24"/>
        </w:rPr>
        <w:t>insurance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with </w:t>
      </w:r>
      <w:r>
        <w:rPr>
          <w:rFonts w:ascii="Calibri"/>
          <w:color w:val="444444"/>
          <w:spacing w:val="-1"/>
          <w:sz w:val="24"/>
        </w:rPr>
        <w:t>your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quote.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Additionally,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>the Smithsonian</w:t>
      </w:r>
    </w:p>
    <w:p w14:paraId="67B34BA9" w14:textId="77777777" w:rsidR="00F65488" w:rsidRDefault="00624109">
      <w:pPr>
        <w:framePr w:w="9302" w:wrap="auto" w:hAnchor="text" w:x="1440" w:y="1781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z w:val="24"/>
        </w:rPr>
        <w:t xml:space="preserve">does </w:t>
      </w:r>
      <w:r>
        <w:rPr>
          <w:rFonts w:ascii="Calibri"/>
          <w:color w:val="444444"/>
          <w:spacing w:val="-2"/>
          <w:sz w:val="24"/>
        </w:rPr>
        <w:t>have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a Commercial </w:t>
      </w:r>
      <w:r>
        <w:rPr>
          <w:rFonts w:ascii="Calibri"/>
          <w:color w:val="444444"/>
          <w:spacing w:val="-1"/>
          <w:sz w:val="24"/>
        </w:rPr>
        <w:t>General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Liability </w:t>
      </w:r>
      <w:r>
        <w:rPr>
          <w:rFonts w:ascii="Calibri"/>
          <w:color w:val="444444"/>
          <w:spacing w:val="-1"/>
          <w:sz w:val="24"/>
        </w:rPr>
        <w:t>Insurance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policy </w:t>
      </w:r>
      <w:r>
        <w:rPr>
          <w:rFonts w:ascii="Calibri"/>
          <w:color w:val="444444"/>
          <w:spacing w:val="-1"/>
          <w:sz w:val="24"/>
        </w:rPr>
        <w:t>that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individuals </w:t>
      </w:r>
      <w:r>
        <w:rPr>
          <w:rFonts w:ascii="Calibri"/>
          <w:color w:val="444444"/>
          <w:spacing w:val="-1"/>
          <w:sz w:val="24"/>
        </w:rPr>
        <w:t>can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elect </w:t>
      </w:r>
      <w:r>
        <w:rPr>
          <w:rFonts w:ascii="Calibri"/>
          <w:color w:val="444444"/>
          <w:spacing w:val="-2"/>
          <w:sz w:val="24"/>
        </w:rPr>
        <w:t>to</w:t>
      </w:r>
    </w:p>
    <w:p w14:paraId="646A7A65" w14:textId="77777777" w:rsidR="00F65488" w:rsidRDefault="00624109">
      <w:pPr>
        <w:framePr w:w="9302" w:wrap="auto" w:hAnchor="text" w:x="1440" w:y="1781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z w:val="24"/>
        </w:rPr>
        <w:t xml:space="preserve">purchase. The </w:t>
      </w:r>
      <w:r>
        <w:rPr>
          <w:rFonts w:ascii="Calibri"/>
          <w:color w:val="444444"/>
          <w:spacing w:val="-3"/>
          <w:sz w:val="24"/>
        </w:rPr>
        <w:t>fee</w:t>
      </w:r>
      <w:r>
        <w:rPr>
          <w:rFonts w:ascii="Calibri"/>
          <w:color w:val="444444"/>
          <w:spacing w:val="3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amount is based on the </w:t>
      </w:r>
      <w:r>
        <w:rPr>
          <w:rFonts w:ascii="Calibri"/>
          <w:color w:val="444444"/>
          <w:spacing w:val="-1"/>
          <w:sz w:val="24"/>
        </w:rPr>
        <w:t>total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price of the </w:t>
      </w:r>
      <w:r>
        <w:rPr>
          <w:rFonts w:ascii="Calibri"/>
          <w:color w:val="444444"/>
          <w:spacing w:val="-1"/>
          <w:sz w:val="24"/>
        </w:rPr>
        <w:t>contract,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but </w:t>
      </w:r>
      <w:r>
        <w:rPr>
          <w:rFonts w:ascii="Calibri"/>
          <w:color w:val="444444"/>
          <w:spacing w:val="-1"/>
          <w:sz w:val="24"/>
        </w:rPr>
        <w:t>tends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to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>be less</w:t>
      </w:r>
    </w:p>
    <w:p w14:paraId="63E65306" w14:textId="77777777" w:rsidR="00F65488" w:rsidRDefault="00624109">
      <w:pPr>
        <w:framePr w:w="9302" w:wrap="auto" w:hAnchor="text" w:x="1440" w:y="1781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pacing w:val="-1"/>
          <w:sz w:val="24"/>
        </w:rPr>
        <w:t>expensive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than if </w:t>
      </w:r>
      <w:r>
        <w:rPr>
          <w:rFonts w:ascii="Calibri"/>
          <w:color w:val="444444"/>
          <w:spacing w:val="-1"/>
          <w:sz w:val="24"/>
        </w:rPr>
        <w:t>you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purchase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an </w:t>
      </w:r>
      <w:r>
        <w:rPr>
          <w:rFonts w:ascii="Calibri"/>
          <w:color w:val="444444"/>
          <w:spacing w:val="-1"/>
          <w:sz w:val="24"/>
        </w:rPr>
        <w:t>external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3"/>
          <w:sz w:val="24"/>
        </w:rPr>
        <w:t>policy.</w:t>
      </w:r>
      <w:r>
        <w:rPr>
          <w:rFonts w:ascii="Calibri"/>
          <w:color w:val="444444"/>
          <w:spacing w:val="3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The amounts </w:t>
      </w:r>
      <w:r>
        <w:rPr>
          <w:rFonts w:ascii="Calibri"/>
          <w:color w:val="444444"/>
          <w:spacing w:val="-2"/>
          <w:sz w:val="24"/>
        </w:rPr>
        <w:t>are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listed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>below:</w:t>
      </w:r>
    </w:p>
    <w:p w14:paraId="160C0152" w14:textId="77777777" w:rsidR="00F65488" w:rsidRDefault="00624109">
      <w:pPr>
        <w:framePr w:w="362" w:wrap="auto" w:hAnchor="text" w:x="8955" w:y="4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01F1E"/>
          <w:sz w:val="24"/>
        </w:rPr>
        <w:t>$</w:t>
      </w:r>
    </w:p>
    <w:p w14:paraId="659B6F18" w14:textId="77777777" w:rsidR="00F65488" w:rsidRDefault="00624109">
      <w:pPr>
        <w:framePr w:w="908" w:wrap="auto" w:hAnchor="text" w:x="9077" w:y="4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01F1E"/>
          <w:sz w:val="24"/>
        </w:rPr>
        <w:t>40,001</w:t>
      </w:r>
    </w:p>
    <w:p w14:paraId="1701D06D" w14:textId="77777777" w:rsidR="00F65488" w:rsidRDefault="00624109">
      <w:pPr>
        <w:framePr w:w="2522" w:wrap="auto" w:hAnchor="text" w:x="1455" w:y="45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01F1E"/>
          <w:spacing w:val="-1"/>
          <w:sz w:val="24"/>
        </w:rPr>
        <w:t>Contract</w:t>
      </w:r>
      <w:r>
        <w:rPr>
          <w:rFonts w:ascii="Calibri"/>
          <w:color w:val="201F1E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Amount</w:t>
      </w:r>
      <w:r>
        <w:rPr>
          <w:rFonts w:ascii="Calibri"/>
          <w:color w:val="000000"/>
          <w:spacing w:val="235"/>
          <w:sz w:val="24"/>
        </w:rPr>
        <w:t xml:space="preserve"> </w:t>
      </w:r>
      <w:r>
        <w:rPr>
          <w:rFonts w:ascii="Calibri"/>
          <w:color w:val="201F1E"/>
          <w:sz w:val="24"/>
        </w:rPr>
        <w:t>$0-</w:t>
      </w:r>
    </w:p>
    <w:p w14:paraId="3BA59DDF" w14:textId="77777777" w:rsidR="00F65488" w:rsidRDefault="00624109">
      <w:pPr>
        <w:framePr w:w="982" w:wrap="auto" w:hAnchor="text" w:x="4380" w:y="45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01F1E"/>
          <w:sz w:val="24"/>
        </w:rPr>
        <w:t>$1,001-</w:t>
      </w:r>
    </w:p>
    <w:p w14:paraId="5BA6374C" w14:textId="77777777" w:rsidR="00F65488" w:rsidRDefault="00624109">
      <w:pPr>
        <w:framePr w:w="1030" w:wrap="auto" w:hAnchor="text" w:x="5595" w:y="45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01F1E"/>
          <w:sz w:val="24"/>
        </w:rPr>
        <w:t>$5,001-</w:t>
      </w:r>
    </w:p>
    <w:p w14:paraId="12A43CCC" w14:textId="77777777" w:rsidR="00F65488" w:rsidRDefault="00624109">
      <w:pPr>
        <w:framePr w:w="1030" w:wrap="auto" w:hAnchor="text" w:x="5595" w:y="4507"/>
        <w:widowControl w:val="0"/>
        <w:autoSpaceDE w:val="0"/>
        <w:autoSpaceDN w:val="0"/>
        <w:spacing w:before="16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01F1E"/>
          <w:sz w:val="24"/>
        </w:rPr>
        <w:t>$12,500</w:t>
      </w:r>
    </w:p>
    <w:p w14:paraId="41BD1DF3" w14:textId="77777777" w:rsidR="00F65488" w:rsidRDefault="00624109">
      <w:pPr>
        <w:framePr w:w="2368" w:wrap="auto" w:hAnchor="text" w:x="6900" w:y="45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01F1E"/>
          <w:sz w:val="24"/>
        </w:rPr>
        <w:t>$12,501-</w:t>
      </w:r>
      <w:r>
        <w:rPr>
          <w:rFonts w:ascii="Calibri"/>
          <w:color w:val="201F1E"/>
          <w:spacing w:val="88"/>
          <w:sz w:val="24"/>
        </w:rPr>
        <w:t xml:space="preserve"> </w:t>
      </w:r>
      <w:r>
        <w:rPr>
          <w:rFonts w:ascii="Calibri"/>
          <w:color w:val="201F1E"/>
          <w:sz w:val="24"/>
        </w:rPr>
        <w:t>$20,001-</w:t>
      </w:r>
      <w:r>
        <w:rPr>
          <w:rFonts w:ascii="Calibri"/>
          <w:color w:val="201F1E"/>
          <w:spacing w:val="133"/>
          <w:sz w:val="24"/>
        </w:rPr>
        <w:t xml:space="preserve"> </w:t>
      </w:r>
      <w:r>
        <w:rPr>
          <w:rFonts w:ascii="Calibri"/>
          <w:color w:val="201F1E"/>
          <w:sz w:val="24"/>
        </w:rPr>
        <w:t>-</w:t>
      </w:r>
    </w:p>
    <w:p w14:paraId="0F32C3D4" w14:textId="77777777" w:rsidR="00F65488" w:rsidRDefault="00624109">
      <w:pPr>
        <w:framePr w:w="1103" w:wrap="auto" w:hAnchor="text" w:x="9780" w:y="45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01F1E"/>
          <w:sz w:val="24"/>
        </w:rPr>
        <w:t>$50,001-</w:t>
      </w:r>
    </w:p>
    <w:p w14:paraId="298F599C" w14:textId="77777777" w:rsidR="00F65488" w:rsidRDefault="00624109">
      <w:pPr>
        <w:framePr w:w="362" w:wrap="auto" w:hAnchor="text" w:x="3420" w:y="49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01F1E"/>
          <w:sz w:val="24"/>
        </w:rPr>
        <w:t>$</w:t>
      </w:r>
    </w:p>
    <w:p w14:paraId="7B6D74FC" w14:textId="77777777" w:rsidR="00F65488" w:rsidRDefault="00624109">
      <w:pPr>
        <w:framePr w:w="1746" w:wrap="auto" w:hAnchor="text" w:x="3542" w:y="49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01F1E"/>
          <w:sz w:val="24"/>
        </w:rPr>
        <w:t>1,000</w:t>
      </w:r>
      <w:r>
        <w:rPr>
          <w:rFonts w:ascii="Calibri"/>
          <w:color w:val="201F1E"/>
          <w:spacing w:val="238"/>
          <w:sz w:val="24"/>
        </w:rPr>
        <w:t xml:space="preserve"> </w:t>
      </w:r>
      <w:r>
        <w:rPr>
          <w:rFonts w:ascii="Calibri"/>
          <w:color w:val="201F1E"/>
          <w:sz w:val="24"/>
        </w:rPr>
        <w:t>$5,000</w:t>
      </w:r>
    </w:p>
    <w:p w14:paraId="312DD40B" w14:textId="77777777" w:rsidR="00F65488" w:rsidRDefault="00624109">
      <w:pPr>
        <w:framePr w:w="3910" w:wrap="auto" w:hAnchor="text" w:x="6900" w:y="49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01F1E"/>
          <w:sz w:val="24"/>
        </w:rPr>
        <w:t>$20,000</w:t>
      </w:r>
      <w:r>
        <w:rPr>
          <w:rFonts w:ascii="Calibri"/>
          <w:color w:val="201F1E"/>
          <w:spacing w:val="161"/>
          <w:sz w:val="24"/>
        </w:rPr>
        <w:t xml:space="preserve"> </w:t>
      </w:r>
      <w:r>
        <w:rPr>
          <w:rFonts w:ascii="Calibri"/>
          <w:color w:val="201F1E"/>
          <w:sz w:val="24"/>
        </w:rPr>
        <w:t>$40,000</w:t>
      </w:r>
      <w:r>
        <w:rPr>
          <w:rFonts w:ascii="Calibri"/>
          <w:color w:val="201F1E"/>
          <w:spacing w:val="206"/>
          <w:sz w:val="24"/>
        </w:rPr>
        <w:t xml:space="preserve"> </w:t>
      </w:r>
      <w:r>
        <w:rPr>
          <w:rFonts w:ascii="Calibri"/>
          <w:color w:val="201F1E"/>
          <w:sz w:val="24"/>
        </w:rPr>
        <w:t>$50,000</w:t>
      </w:r>
      <w:r>
        <w:rPr>
          <w:rFonts w:ascii="Calibri"/>
          <w:color w:val="201F1E"/>
          <w:spacing w:val="-19"/>
          <w:sz w:val="24"/>
        </w:rPr>
        <w:t xml:space="preserve"> </w:t>
      </w:r>
      <w:r>
        <w:rPr>
          <w:rFonts w:ascii="Calibri"/>
          <w:color w:val="201F1E"/>
          <w:sz w:val="24"/>
        </w:rPr>
        <w:t>$75,000</w:t>
      </w:r>
    </w:p>
    <w:p w14:paraId="462C846F" w14:textId="77777777" w:rsidR="00F65488" w:rsidRDefault="00624109">
      <w:pPr>
        <w:framePr w:w="2095" w:wrap="auto" w:hAnchor="text" w:x="1455" w:y="54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pacing w:val="-1"/>
          <w:sz w:val="24"/>
        </w:rPr>
        <w:t>Insurance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Payment</w:t>
      </w:r>
    </w:p>
    <w:p w14:paraId="34E17961" w14:textId="77777777" w:rsidR="00F65488" w:rsidRDefault="00624109">
      <w:pPr>
        <w:framePr w:w="362" w:wrap="auto" w:hAnchor="text" w:x="3420" w:y="58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01F1E"/>
          <w:sz w:val="24"/>
        </w:rPr>
        <w:t>$</w:t>
      </w:r>
    </w:p>
    <w:p w14:paraId="48FA5D06" w14:textId="77777777" w:rsidR="00F65488" w:rsidRDefault="00624109">
      <w:pPr>
        <w:framePr w:w="1747" w:wrap="auto" w:hAnchor="text" w:x="3542" w:y="58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01F1E"/>
          <w:sz w:val="24"/>
        </w:rPr>
        <w:t>25.00</w:t>
      </w:r>
      <w:r>
        <w:rPr>
          <w:rFonts w:ascii="Calibri"/>
          <w:color w:val="201F1E"/>
          <w:spacing w:val="237"/>
          <w:sz w:val="24"/>
        </w:rPr>
        <w:t xml:space="preserve"> </w:t>
      </w:r>
      <w:r>
        <w:rPr>
          <w:rFonts w:ascii="Calibri"/>
          <w:color w:val="201F1E"/>
          <w:sz w:val="24"/>
        </w:rPr>
        <w:t>$35.00</w:t>
      </w:r>
    </w:p>
    <w:p w14:paraId="47CF8067" w14:textId="77777777" w:rsidR="00F65488" w:rsidRDefault="00624109">
      <w:pPr>
        <w:framePr w:w="909" w:wrap="auto" w:hAnchor="text" w:x="5595" w:y="58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01F1E"/>
          <w:sz w:val="24"/>
        </w:rPr>
        <w:t>$40.00</w:t>
      </w:r>
    </w:p>
    <w:p w14:paraId="7E7DC55B" w14:textId="77777777" w:rsidR="00F65488" w:rsidRDefault="00624109">
      <w:pPr>
        <w:framePr w:w="1914" w:wrap="auto" w:hAnchor="text" w:x="6900" w:y="58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01F1E"/>
          <w:sz w:val="24"/>
        </w:rPr>
        <w:t>$55.00</w:t>
      </w:r>
      <w:r>
        <w:rPr>
          <w:rFonts w:ascii="Calibri"/>
          <w:color w:val="201F1E"/>
          <w:spacing w:val="282"/>
          <w:sz w:val="24"/>
        </w:rPr>
        <w:t xml:space="preserve"> </w:t>
      </w:r>
      <w:r>
        <w:rPr>
          <w:rFonts w:ascii="Calibri"/>
          <w:color w:val="201F1E"/>
          <w:sz w:val="24"/>
        </w:rPr>
        <w:t>$95.00</w:t>
      </w:r>
    </w:p>
    <w:p w14:paraId="3A094160" w14:textId="77777777" w:rsidR="00F65488" w:rsidRDefault="00624109">
      <w:pPr>
        <w:framePr w:w="1855" w:wrap="auto" w:hAnchor="text" w:x="8955" w:y="58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01F1E"/>
          <w:sz w:val="24"/>
        </w:rPr>
        <w:t>$125.00</w:t>
      </w:r>
      <w:r>
        <w:rPr>
          <w:rFonts w:ascii="Calibri"/>
          <w:color w:val="201F1E"/>
          <w:spacing w:val="-20"/>
          <w:sz w:val="24"/>
        </w:rPr>
        <w:t xml:space="preserve"> </w:t>
      </w:r>
      <w:r>
        <w:rPr>
          <w:rFonts w:ascii="Calibri"/>
          <w:color w:val="201F1E"/>
          <w:sz w:val="24"/>
        </w:rPr>
        <w:t>$170.00</w:t>
      </w:r>
    </w:p>
    <w:p w14:paraId="101DC988" w14:textId="77777777" w:rsidR="00F65488" w:rsidRDefault="00624109">
      <w:pPr>
        <w:framePr w:w="9277" w:wrap="auto" w:hAnchor="text" w:x="1440" w:y="66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z w:val="24"/>
        </w:rPr>
        <w:t xml:space="preserve">If </w:t>
      </w:r>
      <w:r>
        <w:rPr>
          <w:rFonts w:ascii="Calibri" w:hAnsi="Calibri" w:cs="Calibri"/>
          <w:color w:val="444444"/>
          <w:spacing w:val="-5"/>
          <w:sz w:val="24"/>
        </w:rPr>
        <w:t>you’d</w:t>
      </w:r>
      <w:r>
        <w:rPr>
          <w:rFonts w:ascii="Calibri"/>
          <w:color w:val="444444"/>
          <w:spacing w:val="5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like,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you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may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include a </w:t>
      </w:r>
      <w:r>
        <w:rPr>
          <w:rFonts w:ascii="Calibri"/>
          <w:color w:val="444444"/>
          <w:spacing w:val="-1"/>
          <w:sz w:val="24"/>
        </w:rPr>
        <w:t>note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on </w:t>
      </w:r>
      <w:r>
        <w:rPr>
          <w:rFonts w:ascii="Calibri"/>
          <w:color w:val="444444"/>
          <w:spacing w:val="-1"/>
          <w:sz w:val="24"/>
        </w:rPr>
        <w:t>your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quote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that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you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intend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to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enroll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in </w:t>
      </w:r>
      <w:r>
        <w:rPr>
          <w:rFonts w:ascii="Calibri" w:hAnsi="Calibri" w:cs="Calibri"/>
          <w:color w:val="444444"/>
          <w:spacing w:val="-5"/>
          <w:sz w:val="24"/>
        </w:rPr>
        <w:t>SI’s</w:t>
      </w:r>
      <w:r>
        <w:rPr>
          <w:rFonts w:ascii="Calibri"/>
          <w:color w:val="444444"/>
          <w:spacing w:val="5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CGL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3"/>
          <w:sz w:val="24"/>
        </w:rPr>
        <w:t>policy.</w:t>
      </w:r>
    </w:p>
    <w:p w14:paraId="61C92F16" w14:textId="77777777" w:rsidR="00F65488" w:rsidRDefault="00624109">
      <w:pPr>
        <w:framePr w:w="1216" w:wrap="auto" w:hAnchor="text" w:x="1440" w:y="736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444444"/>
          <w:sz w:val="24"/>
        </w:rPr>
        <w:t>Question:</w:t>
      </w:r>
    </w:p>
    <w:p w14:paraId="7E20402C" w14:textId="77777777" w:rsidR="00F65488" w:rsidRDefault="00624109">
      <w:pPr>
        <w:framePr w:w="9030" w:wrap="auto" w:hAnchor="text" w:x="1440" w:y="76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pacing w:val="-3"/>
          <w:sz w:val="24"/>
        </w:rPr>
        <w:t>Would</w:t>
      </w:r>
      <w:r>
        <w:rPr>
          <w:rFonts w:ascii="Calibri"/>
          <w:color w:val="444444"/>
          <w:spacing w:val="3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we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report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mainly </w:t>
      </w:r>
      <w:r>
        <w:rPr>
          <w:rFonts w:ascii="Calibri"/>
          <w:color w:val="444444"/>
          <w:spacing w:val="-2"/>
          <w:sz w:val="24"/>
        </w:rPr>
        <w:t>to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the NHB </w:t>
      </w:r>
      <w:r>
        <w:rPr>
          <w:rFonts w:ascii="Calibri"/>
          <w:color w:val="444444"/>
          <w:spacing w:val="-1"/>
          <w:sz w:val="24"/>
        </w:rPr>
        <w:t>[Natural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History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Building in </w:t>
      </w:r>
      <w:r>
        <w:rPr>
          <w:rFonts w:ascii="Calibri"/>
          <w:color w:val="444444"/>
          <w:spacing w:val="-2"/>
          <w:sz w:val="24"/>
        </w:rPr>
        <w:t>Washington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DC] or </w:t>
      </w:r>
      <w:r>
        <w:rPr>
          <w:rFonts w:ascii="Calibri"/>
          <w:color w:val="444444"/>
          <w:spacing w:val="-2"/>
          <w:sz w:val="24"/>
        </w:rPr>
        <w:t>at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>MSC</w:t>
      </w:r>
    </w:p>
    <w:p w14:paraId="364AC861" w14:textId="77777777" w:rsidR="00F65488" w:rsidRDefault="00624109">
      <w:pPr>
        <w:framePr w:w="314" w:wrap="auto" w:hAnchor="text" w:x="1440" w:y="80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z w:val="24"/>
        </w:rPr>
        <w:t>[</w:t>
      </w:r>
    </w:p>
    <w:p w14:paraId="6DF5F665" w14:textId="77777777" w:rsidR="00F65488" w:rsidRDefault="00624109">
      <w:pPr>
        <w:framePr w:w="9073" w:wrap="auto" w:hAnchor="text" w:x="1514" w:y="80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z w:val="24"/>
        </w:rPr>
        <w:t xml:space="preserve">Museum Support </w:t>
      </w:r>
      <w:r>
        <w:rPr>
          <w:rFonts w:ascii="Calibri"/>
          <w:color w:val="444444"/>
          <w:spacing w:val="-1"/>
          <w:sz w:val="24"/>
        </w:rPr>
        <w:t>Center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in Suitland MD]? Or is it </w:t>
      </w:r>
      <w:r>
        <w:rPr>
          <w:rFonts w:ascii="Calibri"/>
          <w:color w:val="444444"/>
          <w:spacing w:val="-1"/>
          <w:sz w:val="24"/>
        </w:rPr>
        <w:t>more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of an </w:t>
      </w:r>
      <w:r>
        <w:rPr>
          <w:rFonts w:ascii="Calibri"/>
          <w:color w:val="444444"/>
          <w:spacing w:val="-1"/>
          <w:sz w:val="24"/>
        </w:rPr>
        <w:t>even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split </w:t>
      </w:r>
      <w:r>
        <w:rPr>
          <w:rFonts w:ascii="Calibri"/>
          <w:color w:val="444444"/>
          <w:spacing w:val="-1"/>
          <w:sz w:val="24"/>
        </w:rPr>
        <w:t>between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>locations?</w:t>
      </w:r>
    </w:p>
    <w:p w14:paraId="0FFA73A2" w14:textId="77777777" w:rsidR="00F65488" w:rsidRDefault="00624109">
      <w:pPr>
        <w:framePr w:w="1061" w:wrap="auto" w:hAnchor="text" w:x="1440" w:y="837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444444"/>
          <w:spacing w:val="-1"/>
          <w:sz w:val="24"/>
        </w:rPr>
        <w:t>Answer:</w:t>
      </w:r>
    </w:p>
    <w:p w14:paraId="1632D9E8" w14:textId="77777777" w:rsidR="00F65488" w:rsidRDefault="00624109">
      <w:pPr>
        <w:framePr w:w="8984" w:wrap="auto" w:hAnchor="text" w:x="1440" w:y="87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pacing w:val="-1"/>
          <w:sz w:val="24"/>
        </w:rPr>
        <w:t>Most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of the </w:t>
      </w:r>
      <w:r>
        <w:rPr>
          <w:rFonts w:ascii="Calibri"/>
          <w:color w:val="444444"/>
          <w:spacing w:val="-1"/>
          <w:sz w:val="24"/>
        </w:rPr>
        <w:t>project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will be </w:t>
      </w:r>
      <w:r>
        <w:rPr>
          <w:rFonts w:ascii="Calibri"/>
          <w:color w:val="444444"/>
          <w:spacing w:val="-2"/>
          <w:sz w:val="24"/>
        </w:rPr>
        <w:t>at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NHB,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but </w:t>
      </w:r>
      <w:r>
        <w:rPr>
          <w:rFonts w:ascii="Calibri"/>
          <w:color w:val="444444"/>
          <w:spacing w:val="-1"/>
          <w:sz w:val="24"/>
        </w:rPr>
        <w:t>there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could be blocks of </w:t>
      </w:r>
      <w:r>
        <w:rPr>
          <w:rFonts w:ascii="Calibri"/>
          <w:color w:val="444444"/>
          <w:spacing w:val="-2"/>
          <w:sz w:val="24"/>
        </w:rPr>
        <w:t>days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or </w:t>
      </w:r>
      <w:r>
        <w:rPr>
          <w:rFonts w:ascii="Calibri"/>
          <w:color w:val="444444"/>
          <w:spacing w:val="-1"/>
          <w:sz w:val="24"/>
        </w:rPr>
        <w:t>weeks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at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>the MSC.</w:t>
      </w:r>
    </w:p>
    <w:p w14:paraId="37DE5AC5" w14:textId="77777777" w:rsidR="00F65488" w:rsidRDefault="00624109">
      <w:pPr>
        <w:framePr w:w="1216" w:wrap="auto" w:hAnchor="text" w:x="1440" w:y="938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444444"/>
          <w:sz w:val="24"/>
        </w:rPr>
        <w:t>Question:</w:t>
      </w:r>
    </w:p>
    <w:p w14:paraId="684D07F6" w14:textId="77777777" w:rsidR="00F65488" w:rsidRDefault="00624109">
      <w:pPr>
        <w:framePr w:w="9487" w:wrap="auto" w:hAnchor="text" w:x="1440" w:y="97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z w:val="24"/>
        </w:rPr>
        <w:t xml:space="preserve">I </w:t>
      </w:r>
      <w:r>
        <w:rPr>
          <w:rFonts w:ascii="Calibri"/>
          <w:color w:val="444444"/>
          <w:spacing w:val="-2"/>
          <w:sz w:val="24"/>
        </w:rPr>
        <w:t>wanted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to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clarify if </w:t>
      </w:r>
      <w:r>
        <w:rPr>
          <w:rFonts w:ascii="Calibri"/>
          <w:color w:val="444444"/>
          <w:spacing w:val="-2"/>
          <w:sz w:val="24"/>
        </w:rPr>
        <w:t>contractors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on this </w:t>
      </w:r>
      <w:r>
        <w:rPr>
          <w:rFonts w:ascii="Calibri"/>
          <w:color w:val="444444"/>
          <w:spacing w:val="-1"/>
          <w:sz w:val="24"/>
        </w:rPr>
        <w:t>project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are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expected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to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meet the 2080 </w:t>
      </w:r>
      <w:r>
        <w:rPr>
          <w:rFonts w:ascii="Calibri"/>
          <w:color w:val="444444"/>
          <w:spacing w:val="-1"/>
          <w:sz w:val="24"/>
        </w:rPr>
        <w:t>hours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>each</w:t>
      </w:r>
    </w:p>
    <w:p w14:paraId="6E3764BF" w14:textId="77777777" w:rsidR="00F65488" w:rsidRDefault="00624109">
      <w:pPr>
        <w:framePr w:w="9487" w:wrap="auto" w:hAnchor="text" w:x="1440" w:y="9718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z w:val="24"/>
        </w:rPr>
        <w:t xml:space="preserve">period or is it </w:t>
      </w:r>
      <w:r>
        <w:rPr>
          <w:rFonts w:ascii="Calibri"/>
          <w:color w:val="444444"/>
          <w:spacing w:val="-1"/>
          <w:sz w:val="24"/>
        </w:rPr>
        <w:t>more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that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the </w:t>
      </w:r>
      <w:r>
        <w:rPr>
          <w:rFonts w:ascii="Calibri"/>
          <w:color w:val="444444"/>
          <w:spacing w:val="-1"/>
          <w:sz w:val="24"/>
        </w:rPr>
        <w:t>hours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are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available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to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us if </w:t>
      </w:r>
      <w:r>
        <w:rPr>
          <w:rFonts w:ascii="Calibri"/>
          <w:color w:val="444444"/>
          <w:spacing w:val="-2"/>
          <w:sz w:val="24"/>
        </w:rPr>
        <w:t>we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were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to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choose </w:t>
      </w:r>
      <w:r>
        <w:rPr>
          <w:rFonts w:ascii="Calibri"/>
          <w:color w:val="444444"/>
          <w:spacing w:val="-2"/>
          <w:sz w:val="24"/>
        </w:rPr>
        <w:t>to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not </w:t>
      </w:r>
      <w:r>
        <w:rPr>
          <w:rFonts w:ascii="Calibri"/>
          <w:color w:val="444444"/>
          <w:spacing w:val="-4"/>
          <w:sz w:val="24"/>
        </w:rPr>
        <w:t>take</w:t>
      </w:r>
      <w:r>
        <w:rPr>
          <w:rFonts w:ascii="Calibri"/>
          <w:color w:val="444444"/>
          <w:spacing w:val="4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time </w:t>
      </w:r>
      <w:r>
        <w:rPr>
          <w:rFonts w:ascii="Calibri"/>
          <w:color w:val="444444"/>
          <w:spacing w:val="-1"/>
          <w:sz w:val="24"/>
        </w:rPr>
        <w:t>off?</w:t>
      </w:r>
    </w:p>
    <w:p w14:paraId="5E20E14E" w14:textId="77777777" w:rsidR="00F65488" w:rsidRDefault="00624109">
      <w:pPr>
        <w:framePr w:w="9487" w:wrap="auto" w:hAnchor="text" w:x="1440" w:y="9718"/>
        <w:widowControl w:val="0"/>
        <w:autoSpaceDE w:val="0"/>
        <w:autoSpaceDN w:val="0"/>
        <w:spacing w:before="44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444444"/>
          <w:spacing w:val="-1"/>
          <w:sz w:val="24"/>
        </w:rPr>
        <w:t>Answer:</w:t>
      </w:r>
    </w:p>
    <w:p w14:paraId="2E705929" w14:textId="77777777" w:rsidR="00F65488" w:rsidRDefault="00624109">
      <w:pPr>
        <w:framePr w:w="9487" w:wrap="auto" w:hAnchor="text" w:x="1440" w:y="9718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z w:val="24"/>
        </w:rPr>
        <w:t xml:space="preserve">My </w:t>
      </w:r>
      <w:r>
        <w:rPr>
          <w:rFonts w:ascii="Calibri"/>
          <w:color w:val="444444"/>
          <w:spacing w:val="-1"/>
          <w:sz w:val="24"/>
        </w:rPr>
        <w:t>recommendation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is </w:t>
      </w:r>
      <w:r>
        <w:rPr>
          <w:rFonts w:ascii="Calibri"/>
          <w:color w:val="444444"/>
          <w:spacing w:val="-2"/>
          <w:sz w:val="24"/>
        </w:rPr>
        <w:t>to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put </w:t>
      </w:r>
      <w:r>
        <w:rPr>
          <w:rFonts w:ascii="Calibri"/>
          <w:color w:val="444444"/>
          <w:spacing w:val="-1"/>
          <w:sz w:val="24"/>
        </w:rPr>
        <w:t>your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availability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(such as </w:t>
      </w:r>
      <w:r>
        <w:rPr>
          <w:rFonts w:ascii="Calibri"/>
          <w:color w:val="444444"/>
          <w:spacing w:val="-1"/>
          <w:sz w:val="24"/>
        </w:rPr>
        <w:t>hours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per </w:t>
      </w:r>
      <w:r>
        <w:rPr>
          <w:rFonts w:ascii="Calibri"/>
          <w:color w:val="444444"/>
          <w:spacing w:val="-1"/>
          <w:sz w:val="24"/>
        </w:rPr>
        <w:t>week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and </w:t>
      </w:r>
      <w:r>
        <w:rPr>
          <w:rFonts w:ascii="Calibri"/>
          <w:color w:val="444444"/>
          <w:spacing w:val="-1"/>
          <w:sz w:val="24"/>
        </w:rPr>
        <w:t>total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>number of</w:t>
      </w:r>
    </w:p>
    <w:p w14:paraId="27193BFC" w14:textId="77777777" w:rsidR="00F65488" w:rsidRDefault="00624109">
      <w:pPr>
        <w:framePr w:w="9487" w:wrap="auto" w:hAnchor="text" w:x="1440" w:y="9718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pacing w:val="-1"/>
          <w:sz w:val="24"/>
        </w:rPr>
        <w:t>hours)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in the </w:t>
      </w:r>
      <w:r>
        <w:rPr>
          <w:rFonts w:ascii="Calibri"/>
          <w:color w:val="444444"/>
          <w:spacing w:val="-1"/>
          <w:sz w:val="24"/>
        </w:rPr>
        <w:t>quote.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The </w:t>
      </w:r>
      <w:r>
        <w:rPr>
          <w:rFonts w:ascii="Calibri"/>
          <w:color w:val="444444"/>
          <w:spacing w:val="-1"/>
          <w:sz w:val="24"/>
        </w:rPr>
        <w:t>RFQ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includes a maximum number of </w:t>
      </w:r>
      <w:r>
        <w:rPr>
          <w:rFonts w:ascii="Calibri"/>
          <w:color w:val="444444"/>
          <w:spacing w:val="-1"/>
          <w:sz w:val="24"/>
        </w:rPr>
        <w:t>hours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>but not a minimum.</w:t>
      </w:r>
    </w:p>
    <w:p w14:paraId="0E1EEDF8" w14:textId="77777777" w:rsidR="00F65488" w:rsidRDefault="00624109">
      <w:pPr>
        <w:framePr w:w="1216" w:wrap="auto" w:hAnchor="text" w:x="1440" w:y="1174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444444"/>
          <w:sz w:val="24"/>
        </w:rPr>
        <w:t>Question:</w:t>
      </w:r>
    </w:p>
    <w:p w14:paraId="539BF824" w14:textId="77777777" w:rsidR="00F65488" w:rsidRDefault="00624109">
      <w:pPr>
        <w:framePr w:w="9375" w:wrap="auto" w:hAnchor="text" w:x="1440" w:y="120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pacing w:val="-2"/>
          <w:sz w:val="24"/>
        </w:rPr>
        <w:t>Are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quotes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3"/>
          <w:sz w:val="24"/>
        </w:rPr>
        <w:t>for</w:t>
      </w:r>
      <w:r>
        <w:rPr>
          <w:rFonts w:ascii="Calibri"/>
          <w:color w:val="444444"/>
          <w:spacing w:val="3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fewer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than 2080 </w:t>
      </w:r>
      <w:r>
        <w:rPr>
          <w:rFonts w:ascii="Calibri"/>
          <w:color w:val="444444"/>
          <w:spacing w:val="-1"/>
          <w:sz w:val="24"/>
        </w:rPr>
        <w:t>hours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being </w:t>
      </w:r>
      <w:r>
        <w:rPr>
          <w:rFonts w:ascii="Calibri"/>
          <w:color w:val="444444"/>
          <w:spacing w:val="-1"/>
          <w:sz w:val="24"/>
        </w:rPr>
        <w:t>considered?</w:t>
      </w:r>
    </w:p>
    <w:p w14:paraId="218B6DFF" w14:textId="77777777" w:rsidR="00F65488" w:rsidRDefault="00624109">
      <w:pPr>
        <w:framePr w:w="9375" w:wrap="auto" w:hAnchor="text" w:x="1440" w:y="12077"/>
        <w:widowControl w:val="0"/>
        <w:autoSpaceDE w:val="0"/>
        <w:autoSpaceDN w:val="0"/>
        <w:spacing w:before="44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444444"/>
          <w:spacing w:val="-1"/>
          <w:sz w:val="24"/>
        </w:rPr>
        <w:t>Answer:</w:t>
      </w:r>
    </w:p>
    <w:p w14:paraId="7D079F35" w14:textId="77777777" w:rsidR="00F65488" w:rsidRDefault="00624109">
      <w:pPr>
        <w:framePr w:w="9375" w:wrap="auto" w:hAnchor="text" w:x="1440" w:y="12077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z w:val="24"/>
        </w:rPr>
        <w:t xml:space="preserve">My </w:t>
      </w:r>
      <w:r>
        <w:rPr>
          <w:rFonts w:ascii="Calibri"/>
          <w:color w:val="444444"/>
          <w:spacing w:val="-1"/>
          <w:sz w:val="24"/>
        </w:rPr>
        <w:t>recommendation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is </w:t>
      </w:r>
      <w:r>
        <w:rPr>
          <w:rFonts w:ascii="Calibri"/>
          <w:color w:val="444444"/>
          <w:spacing w:val="-2"/>
          <w:sz w:val="24"/>
        </w:rPr>
        <w:t>to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put </w:t>
      </w:r>
      <w:r>
        <w:rPr>
          <w:rFonts w:ascii="Calibri"/>
          <w:color w:val="444444"/>
          <w:spacing w:val="-1"/>
          <w:sz w:val="24"/>
        </w:rPr>
        <w:t>your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availability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(such as </w:t>
      </w:r>
      <w:r>
        <w:rPr>
          <w:rFonts w:ascii="Calibri"/>
          <w:color w:val="444444"/>
          <w:spacing w:val="-1"/>
          <w:sz w:val="24"/>
        </w:rPr>
        <w:t>hours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per </w:t>
      </w:r>
      <w:r>
        <w:rPr>
          <w:rFonts w:ascii="Calibri"/>
          <w:color w:val="444444"/>
          <w:spacing w:val="-1"/>
          <w:sz w:val="24"/>
        </w:rPr>
        <w:t>week)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in the </w:t>
      </w:r>
      <w:r>
        <w:rPr>
          <w:rFonts w:ascii="Calibri"/>
          <w:color w:val="444444"/>
          <w:spacing w:val="-1"/>
          <w:sz w:val="24"/>
        </w:rPr>
        <w:t>quote.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The </w:t>
      </w:r>
      <w:r>
        <w:rPr>
          <w:rFonts w:ascii="Calibri"/>
          <w:color w:val="444444"/>
          <w:spacing w:val="-1"/>
          <w:sz w:val="24"/>
        </w:rPr>
        <w:t>RFQ</w:t>
      </w:r>
    </w:p>
    <w:p w14:paraId="2873B0B6" w14:textId="4B04B4E1" w:rsidR="00F65488" w:rsidRDefault="00624109">
      <w:pPr>
        <w:framePr w:w="9375" w:wrap="auto" w:hAnchor="text" w:x="1440" w:y="12077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z w:val="24"/>
        </w:rPr>
        <w:t xml:space="preserve">includes a maximum number of </w:t>
      </w:r>
      <w:r>
        <w:rPr>
          <w:rFonts w:ascii="Calibri"/>
          <w:color w:val="444444"/>
          <w:spacing w:val="-1"/>
          <w:sz w:val="24"/>
        </w:rPr>
        <w:t>hours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>but not a minimum.</w:t>
      </w:r>
      <w:r w:rsidR="0025075B">
        <w:rPr>
          <w:rFonts w:ascii="Calibri"/>
          <w:color w:val="444444"/>
          <w:sz w:val="24"/>
        </w:rPr>
        <w:t xml:space="preserve"> Remember that </w:t>
      </w:r>
      <w:r w:rsidR="00236A0A">
        <w:rPr>
          <w:rFonts w:ascii="Calibri"/>
          <w:color w:val="444444"/>
          <w:sz w:val="24"/>
        </w:rPr>
        <w:t xml:space="preserve">you will not get sick or vacation time so you may want to </w:t>
      </w:r>
      <w:r>
        <w:rPr>
          <w:rFonts w:ascii="Calibri"/>
          <w:color w:val="444444"/>
          <w:sz w:val="24"/>
        </w:rPr>
        <w:t>reduce the total number of hours you bid to accommodate time off.</w:t>
      </w:r>
    </w:p>
    <w:p w14:paraId="794F04B7" w14:textId="77777777" w:rsidR="00F65488" w:rsidRDefault="006241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65D63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614pt;height:79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774CF13" w14:textId="77777777" w:rsidR="00F65488" w:rsidRDefault="006241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738E9A4" w14:textId="77777777" w:rsidR="00F65488" w:rsidRDefault="00624109">
      <w:pPr>
        <w:framePr w:w="1216" w:wrap="auto" w:hAnchor="text" w:x="1440" w:y="14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444444"/>
          <w:sz w:val="24"/>
        </w:rPr>
        <w:t>Question:</w:t>
      </w:r>
    </w:p>
    <w:p w14:paraId="2D67F4F9" w14:textId="77777777" w:rsidR="00F65488" w:rsidRDefault="00624109">
      <w:pPr>
        <w:framePr w:w="9421" w:wrap="auto" w:hAnchor="text" w:x="1440" w:y="17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pacing w:val="-2"/>
          <w:sz w:val="24"/>
        </w:rPr>
        <w:t>Generally,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is </w:t>
      </w:r>
      <w:r>
        <w:rPr>
          <w:rFonts w:ascii="Calibri"/>
          <w:color w:val="444444"/>
          <w:spacing w:val="-1"/>
          <w:sz w:val="24"/>
        </w:rPr>
        <w:t>there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a </w:t>
      </w:r>
      <w:r>
        <w:rPr>
          <w:rFonts w:ascii="Calibri"/>
          <w:color w:val="444444"/>
          <w:spacing w:val="-2"/>
          <w:sz w:val="24"/>
        </w:rPr>
        <w:t>range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of </w:t>
      </w:r>
      <w:r>
        <w:rPr>
          <w:rFonts w:ascii="Calibri"/>
          <w:color w:val="444444"/>
          <w:spacing w:val="-2"/>
          <w:sz w:val="24"/>
        </w:rPr>
        <w:t>rates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you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are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considering </w:t>
      </w:r>
      <w:r>
        <w:rPr>
          <w:rFonts w:ascii="Calibri"/>
          <w:color w:val="444444"/>
          <w:spacing w:val="-3"/>
          <w:sz w:val="24"/>
        </w:rPr>
        <w:t>for</w:t>
      </w:r>
      <w:r>
        <w:rPr>
          <w:rFonts w:ascii="Calibri"/>
          <w:color w:val="444444"/>
          <w:spacing w:val="3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the </w:t>
      </w:r>
      <w:r>
        <w:rPr>
          <w:rFonts w:ascii="Calibri"/>
          <w:color w:val="444444"/>
          <w:spacing w:val="-1"/>
          <w:sz w:val="24"/>
        </w:rPr>
        <w:t>project?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What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is the </w:t>
      </w:r>
      <w:r>
        <w:rPr>
          <w:rFonts w:ascii="Calibri"/>
          <w:color w:val="444444"/>
          <w:spacing w:val="-1"/>
          <w:sz w:val="24"/>
        </w:rPr>
        <w:t>project</w:t>
      </w:r>
    </w:p>
    <w:p w14:paraId="082DB75F" w14:textId="77777777" w:rsidR="00F65488" w:rsidRDefault="00624109">
      <w:pPr>
        <w:framePr w:w="9421" w:wrap="auto" w:hAnchor="text" w:x="1440" w:y="1781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pacing w:val="-1"/>
          <w:sz w:val="24"/>
        </w:rPr>
        <w:t>budget?</w:t>
      </w:r>
    </w:p>
    <w:p w14:paraId="5CE072DA" w14:textId="77777777" w:rsidR="00F65488" w:rsidRDefault="00624109">
      <w:pPr>
        <w:framePr w:w="9421" w:wrap="auto" w:hAnchor="text" w:x="1440" w:y="1781"/>
        <w:widowControl w:val="0"/>
        <w:autoSpaceDE w:val="0"/>
        <w:autoSpaceDN w:val="0"/>
        <w:spacing w:before="44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444444"/>
          <w:spacing w:val="-1"/>
          <w:sz w:val="24"/>
        </w:rPr>
        <w:t>Answer:</w:t>
      </w:r>
    </w:p>
    <w:p w14:paraId="29A31001" w14:textId="77777777" w:rsidR="00F65488" w:rsidRDefault="00624109">
      <w:pPr>
        <w:framePr w:w="9421" w:wrap="auto" w:hAnchor="text" w:x="1440" w:y="1781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z w:val="24"/>
        </w:rPr>
        <w:t xml:space="preserve">I can't </w:t>
      </w:r>
      <w:r>
        <w:rPr>
          <w:rFonts w:ascii="Calibri"/>
          <w:color w:val="444444"/>
          <w:spacing w:val="-1"/>
          <w:sz w:val="24"/>
        </w:rPr>
        <w:t>provide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any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information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about price or </w:t>
      </w:r>
      <w:r>
        <w:rPr>
          <w:rFonts w:ascii="Calibri"/>
          <w:color w:val="444444"/>
          <w:spacing w:val="-1"/>
          <w:sz w:val="24"/>
        </w:rPr>
        <w:t>project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budget.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The type of </w:t>
      </w:r>
      <w:r>
        <w:rPr>
          <w:rFonts w:ascii="Calibri"/>
          <w:color w:val="444444"/>
          <w:spacing w:val="-1"/>
          <w:sz w:val="24"/>
        </w:rPr>
        <w:t>work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is </w:t>
      </w:r>
      <w:r>
        <w:rPr>
          <w:rFonts w:ascii="Calibri"/>
          <w:color w:val="444444"/>
          <w:spacing w:val="-1"/>
          <w:sz w:val="24"/>
        </w:rPr>
        <w:t>roughly</w:t>
      </w:r>
    </w:p>
    <w:p w14:paraId="6FA9C509" w14:textId="77777777" w:rsidR="00F65488" w:rsidRDefault="00624109">
      <w:pPr>
        <w:framePr w:w="9421" w:wrap="auto" w:hAnchor="text" w:x="1440" w:y="1781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pacing w:val="-1"/>
          <w:sz w:val="24"/>
        </w:rPr>
        <w:t>equivalent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to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that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of a Museum </w:t>
      </w:r>
      <w:r>
        <w:rPr>
          <w:rFonts w:ascii="Calibri"/>
          <w:color w:val="444444"/>
          <w:spacing w:val="-2"/>
          <w:sz w:val="24"/>
        </w:rPr>
        <w:t>Technician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within the </w:t>
      </w:r>
      <w:r>
        <w:rPr>
          <w:rFonts w:ascii="Calibri"/>
          <w:color w:val="444444"/>
          <w:spacing w:val="-2"/>
          <w:sz w:val="24"/>
        </w:rPr>
        <w:t>federal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GS-1016 series; the GS series </w:t>
      </w:r>
      <w:r>
        <w:rPr>
          <w:rFonts w:ascii="Calibri"/>
          <w:color w:val="444444"/>
          <w:spacing w:val="-2"/>
          <w:sz w:val="24"/>
        </w:rPr>
        <w:t>are</w:t>
      </w:r>
    </w:p>
    <w:p w14:paraId="5EF8DFD5" w14:textId="77777777" w:rsidR="00F65488" w:rsidRDefault="00624109">
      <w:pPr>
        <w:framePr w:w="9421" w:wrap="auto" w:hAnchor="text" w:x="1440" w:y="1781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z w:val="24"/>
        </w:rPr>
        <w:t xml:space="preserve">all on </w:t>
      </w:r>
      <w:r>
        <w:rPr>
          <w:rFonts w:ascii="Calibri"/>
          <w:color w:val="444444"/>
          <w:spacing w:val="-1"/>
          <w:sz w:val="24"/>
        </w:rPr>
        <w:t>standardized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pay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>tables.</w:t>
      </w:r>
    </w:p>
    <w:p w14:paraId="0CAFC812" w14:textId="77777777" w:rsidR="00F65488" w:rsidRDefault="00624109">
      <w:pPr>
        <w:framePr w:w="9581" w:wrap="auto" w:hAnchor="text" w:x="1440" w:y="41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hyperlink r:id="rId5" w:history="1">
        <w:r>
          <w:rPr>
            <w:rFonts w:ascii="Calibri"/>
            <w:color w:val="1155CC"/>
            <w:spacing w:val="-1"/>
            <w:sz w:val="24"/>
            <w:u w:val="single"/>
          </w:rPr>
          <w:t>https://www.opm.gov/policy-data-oversight/classification-qualifications/classifying-general-sch</w:t>
        </w:r>
      </w:hyperlink>
    </w:p>
    <w:p w14:paraId="4E9B1E46" w14:textId="77777777" w:rsidR="00F65488" w:rsidRDefault="00624109">
      <w:pPr>
        <w:framePr w:w="9581" w:wrap="auto" w:hAnchor="text" w:x="1440" w:y="4140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  <w:u w:val="single"/>
        </w:rPr>
      </w:pPr>
      <w:hyperlink r:id="rId6" w:history="1">
        <w:r>
          <w:rPr>
            <w:rFonts w:ascii="Calibri"/>
            <w:color w:val="1155CC"/>
            <w:sz w:val="24"/>
            <w:u w:val="single"/>
          </w:rPr>
          <w:t>edule-positions/standards/1000/gs1016.pdf</w:t>
        </w:r>
      </w:hyperlink>
    </w:p>
    <w:p w14:paraId="2FE54510" w14:textId="77777777" w:rsidR="00F65488" w:rsidRDefault="00624109">
      <w:pPr>
        <w:framePr w:w="9631" w:wrap="auto" w:hAnchor="text" w:x="1440" w:y="51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hyperlink r:id="rId7" w:history="1">
        <w:r>
          <w:rPr>
            <w:rFonts w:ascii="Calibri"/>
            <w:color w:val="1155CC"/>
            <w:spacing w:val="-1"/>
            <w:sz w:val="24"/>
            <w:u w:val="single"/>
          </w:rPr>
          <w:t>https://www.opm.gov/policy-data-oversight/pay-leave/salaries-wages/salary-tables/20Tables/h</w:t>
        </w:r>
      </w:hyperlink>
    </w:p>
    <w:p w14:paraId="0997444B" w14:textId="77777777" w:rsidR="00F65488" w:rsidRDefault="00624109">
      <w:pPr>
        <w:framePr w:w="9631" w:wrap="auto" w:hAnchor="text" w:x="1440" w:y="5151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  <w:u w:val="single"/>
        </w:rPr>
      </w:pPr>
      <w:hyperlink r:id="rId8" w:history="1">
        <w:r>
          <w:rPr>
            <w:rFonts w:ascii="Calibri"/>
            <w:color w:val="1155CC"/>
            <w:sz w:val="24"/>
            <w:u w:val="single"/>
          </w:rPr>
          <w:t>tml/DCB_h.aspx</w:t>
        </w:r>
      </w:hyperlink>
    </w:p>
    <w:p w14:paraId="0B239DAF" w14:textId="77777777" w:rsidR="00F65488" w:rsidRDefault="00624109">
      <w:pPr>
        <w:framePr w:w="1216" w:wrap="auto" w:hAnchor="text" w:x="1440" w:y="616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444444"/>
          <w:sz w:val="24"/>
        </w:rPr>
        <w:t>Question:</w:t>
      </w:r>
    </w:p>
    <w:p w14:paraId="7064EB08" w14:textId="77777777" w:rsidR="00F65488" w:rsidRDefault="00624109">
      <w:pPr>
        <w:framePr w:w="9552" w:wrap="auto" w:hAnchor="text" w:x="1440" w:y="64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pacing w:val="-1"/>
          <w:sz w:val="24"/>
        </w:rPr>
        <w:t>What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format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should the </w:t>
      </w:r>
      <w:r>
        <w:rPr>
          <w:rFonts w:ascii="Calibri"/>
          <w:color w:val="444444"/>
          <w:spacing w:val="-1"/>
          <w:sz w:val="24"/>
        </w:rPr>
        <w:t>quote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be </w:t>
      </w:r>
      <w:r>
        <w:rPr>
          <w:rFonts w:ascii="Calibri"/>
          <w:color w:val="444444"/>
          <w:spacing w:val="-1"/>
          <w:sz w:val="24"/>
        </w:rPr>
        <w:t>submitted?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Is </w:t>
      </w:r>
      <w:r>
        <w:rPr>
          <w:rFonts w:ascii="Calibri"/>
          <w:color w:val="444444"/>
          <w:spacing w:val="-1"/>
          <w:sz w:val="24"/>
        </w:rPr>
        <w:t>more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>than one document OK? Should all of the</w:t>
      </w:r>
    </w:p>
    <w:p w14:paraId="6A999567" w14:textId="77777777" w:rsidR="00F65488" w:rsidRDefault="00624109">
      <w:pPr>
        <w:framePr w:w="9552" w:wrap="auto" w:hAnchor="text" w:x="1440" w:y="6498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pacing w:val="-1"/>
          <w:sz w:val="24"/>
        </w:rPr>
        <w:t>required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documents be </w:t>
      </w:r>
      <w:r>
        <w:rPr>
          <w:rFonts w:ascii="Calibri"/>
          <w:color w:val="444444"/>
          <w:spacing w:val="-1"/>
          <w:sz w:val="24"/>
        </w:rPr>
        <w:t>submitted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in one single document </w:t>
      </w:r>
      <w:r>
        <w:rPr>
          <w:rFonts w:ascii="Calibri"/>
          <w:color w:val="444444"/>
          <w:spacing w:val="-3"/>
          <w:sz w:val="24"/>
        </w:rPr>
        <w:t>for</w:t>
      </w:r>
      <w:r>
        <w:rPr>
          <w:rFonts w:ascii="Calibri"/>
          <w:color w:val="444444"/>
          <w:spacing w:val="3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the </w:t>
      </w:r>
      <w:r>
        <w:rPr>
          <w:rFonts w:ascii="Calibri"/>
          <w:color w:val="444444"/>
          <w:spacing w:val="-1"/>
          <w:sz w:val="24"/>
        </w:rPr>
        <w:t>quote?</w:t>
      </w:r>
    </w:p>
    <w:p w14:paraId="2105883B" w14:textId="77777777" w:rsidR="00F65488" w:rsidRDefault="00624109">
      <w:pPr>
        <w:framePr w:w="9552" w:wrap="auto" w:hAnchor="text" w:x="1440" w:y="6498"/>
        <w:widowControl w:val="0"/>
        <w:autoSpaceDE w:val="0"/>
        <w:autoSpaceDN w:val="0"/>
        <w:spacing w:before="44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444444"/>
          <w:spacing w:val="-1"/>
          <w:sz w:val="24"/>
        </w:rPr>
        <w:t>Answer:</w:t>
      </w:r>
    </w:p>
    <w:p w14:paraId="6C4803EA" w14:textId="77777777" w:rsidR="00F65488" w:rsidRDefault="00624109">
      <w:pPr>
        <w:framePr w:w="9552" w:wrap="auto" w:hAnchor="text" w:x="1440" w:y="6498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z w:val="24"/>
        </w:rPr>
        <w:t xml:space="preserve">The </w:t>
      </w:r>
      <w:r>
        <w:rPr>
          <w:rFonts w:ascii="Calibri"/>
          <w:color w:val="444444"/>
          <w:spacing w:val="-1"/>
          <w:sz w:val="24"/>
        </w:rPr>
        <w:t>format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is up </w:t>
      </w:r>
      <w:r>
        <w:rPr>
          <w:rFonts w:ascii="Calibri"/>
          <w:color w:val="444444"/>
          <w:spacing w:val="-2"/>
          <w:sz w:val="24"/>
        </w:rPr>
        <w:t>to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you.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9"/>
          <w:sz w:val="24"/>
        </w:rPr>
        <w:t>You</w:t>
      </w:r>
      <w:r>
        <w:rPr>
          <w:rFonts w:ascii="Calibri"/>
          <w:color w:val="444444"/>
          <w:spacing w:val="9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can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submit one document or multiple </w:t>
      </w:r>
      <w:r>
        <w:rPr>
          <w:rFonts w:ascii="Calibri"/>
          <w:color w:val="444444"/>
          <w:spacing w:val="-1"/>
          <w:sz w:val="24"/>
        </w:rPr>
        <w:t>attachments.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For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>the</w:t>
      </w:r>
    </w:p>
    <w:p w14:paraId="21CB28F6" w14:textId="77777777" w:rsidR="00F65488" w:rsidRDefault="00624109">
      <w:pPr>
        <w:framePr w:w="9552" w:wrap="auto" w:hAnchor="text" w:x="1440" w:y="6498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z w:val="24"/>
        </w:rPr>
        <w:t xml:space="preserve">qualifications </w:t>
      </w:r>
      <w:r>
        <w:rPr>
          <w:rFonts w:ascii="Calibri"/>
          <w:color w:val="444444"/>
          <w:spacing w:val="-1"/>
          <w:sz w:val="24"/>
        </w:rPr>
        <w:t>evaluation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requirement,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 </w:t>
      </w:r>
      <w:r>
        <w:rPr>
          <w:rFonts w:ascii="Calibri"/>
          <w:color w:val="444444"/>
          <w:spacing w:val="-1"/>
          <w:sz w:val="24"/>
        </w:rPr>
        <w:t>recommend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including </w:t>
      </w:r>
      <w:r>
        <w:rPr>
          <w:rFonts w:ascii="Calibri"/>
          <w:color w:val="444444"/>
          <w:spacing w:val="-2"/>
          <w:sz w:val="24"/>
        </w:rPr>
        <w:t>text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that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addresses each </w:t>
      </w:r>
      <w:r>
        <w:rPr>
          <w:rFonts w:ascii="Calibri"/>
          <w:color w:val="444444"/>
          <w:spacing w:val="-1"/>
          <w:sz w:val="24"/>
        </w:rPr>
        <w:t>required</w:t>
      </w:r>
    </w:p>
    <w:p w14:paraId="09EF3013" w14:textId="77777777" w:rsidR="00F65488" w:rsidRDefault="00624109">
      <w:pPr>
        <w:framePr w:w="9552" w:wrap="auto" w:hAnchor="text" w:x="1440" w:y="6498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z w:val="24"/>
        </w:rPr>
        <w:t xml:space="preserve">skill/qualification </w:t>
      </w:r>
      <w:r>
        <w:rPr>
          <w:rFonts w:ascii="Calibri"/>
          <w:color w:val="444444"/>
          <w:spacing w:val="-1"/>
          <w:sz w:val="24"/>
        </w:rPr>
        <w:t>listed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in the scope of </w:t>
      </w:r>
      <w:r>
        <w:rPr>
          <w:rFonts w:ascii="Calibri"/>
          <w:color w:val="444444"/>
          <w:spacing w:val="-1"/>
          <w:sz w:val="24"/>
        </w:rPr>
        <w:t>work.</w:t>
      </w:r>
    </w:p>
    <w:p w14:paraId="3814000D" w14:textId="77777777" w:rsidR="00F65488" w:rsidRDefault="00624109">
      <w:pPr>
        <w:framePr w:w="1216" w:wrap="auto" w:hAnchor="text" w:x="1440" w:y="885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444444"/>
          <w:sz w:val="24"/>
        </w:rPr>
        <w:t>Question:</w:t>
      </w:r>
    </w:p>
    <w:p w14:paraId="7252C092" w14:textId="7913FF24" w:rsidR="00F65488" w:rsidRDefault="00624109">
      <w:pPr>
        <w:framePr w:w="9572" w:wrap="auto" w:hAnchor="text" w:x="1440" w:y="91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z w:val="24"/>
        </w:rPr>
        <w:t xml:space="preserve">My </w:t>
      </w:r>
      <w:r>
        <w:rPr>
          <w:rFonts w:ascii="Calibri"/>
          <w:color w:val="444444"/>
          <w:spacing w:val="-1"/>
          <w:sz w:val="24"/>
        </w:rPr>
        <w:t>SAM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registration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is </w:t>
      </w:r>
      <w:r>
        <w:rPr>
          <w:rFonts w:ascii="Calibri"/>
          <w:color w:val="444444"/>
          <w:spacing w:val="-1"/>
          <w:sz w:val="24"/>
        </w:rPr>
        <w:t>still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pending. </w:t>
      </w:r>
      <w:r>
        <w:rPr>
          <w:rFonts w:ascii="Calibri"/>
          <w:color w:val="444444"/>
          <w:spacing w:val="-1"/>
          <w:sz w:val="24"/>
        </w:rPr>
        <w:t>What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>should I do?</w:t>
      </w:r>
    </w:p>
    <w:p w14:paraId="6BB296AD" w14:textId="77777777" w:rsidR="00F65488" w:rsidRDefault="00624109">
      <w:pPr>
        <w:framePr w:w="9572" w:wrap="auto" w:hAnchor="text" w:x="1440" w:y="9193"/>
        <w:widowControl w:val="0"/>
        <w:autoSpaceDE w:val="0"/>
        <w:autoSpaceDN w:val="0"/>
        <w:spacing w:before="44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444444"/>
          <w:spacing w:val="-1"/>
          <w:sz w:val="24"/>
        </w:rPr>
        <w:t>Answer:</w:t>
      </w:r>
    </w:p>
    <w:p w14:paraId="3D4B4B95" w14:textId="0F2FF122" w:rsidR="00F65488" w:rsidRDefault="00624109">
      <w:pPr>
        <w:framePr w:w="9572" w:wrap="auto" w:hAnchor="text" w:x="1440" w:y="9193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z w:val="24"/>
        </w:rPr>
        <w:t xml:space="preserve">It's OK if </w:t>
      </w:r>
      <w:r>
        <w:rPr>
          <w:rFonts w:ascii="Calibri"/>
          <w:color w:val="444444"/>
          <w:spacing w:val="-1"/>
          <w:sz w:val="24"/>
        </w:rPr>
        <w:t>your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SAM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registration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is pending. An active </w:t>
      </w:r>
      <w:r>
        <w:rPr>
          <w:rFonts w:ascii="Calibri"/>
          <w:color w:val="444444"/>
          <w:spacing w:val="-1"/>
          <w:sz w:val="24"/>
        </w:rPr>
        <w:t>SAM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registration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is not </w:t>
      </w:r>
      <w:r>
        <w:rPr>
          <w:rFonts w:ascii="Calibri"/>
          <w:color w:val="444444"/>
          <w:spacing w:val="-1"/>
          <w:sz w:val="24"/>
        </w:rPr>
        <w:t>required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to</w:t>
      </w:r>
    </w:p>
    <w:p w14:paraId="0C9F59CA" w14:textId="77777777" w:rsidR="00F65488" w:rsidRDefault="00624109">
      <w:pPr>
        <w:framePr w:w="9572" w:wrap="auto" w:hAnchor="text" w:x="1440" w:y="9193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z w:val="24"/>
        </w:rPr>
        <w:t xml:space="preserve">submit a </w:t>
      </w:r>
      <w:r>
        <w:rPr>
          <w:rFonts w:ascii="Calibri"/>
          <w:color w:val="444444"/>
          <w:spacing w:val="-1"/>
          <w:sz w:val="24"/>
        </w:rPr>
        <w:t>quote.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It </w:t>
      </w:r>
      <w:r>
        <w:rPr>
          <w:rFonts w:ascii="Calibri"/>
          <w:color w:val="444444"/>
          <w:spacing w:val="-1"/>
          <w:sz w:val="24"/>
        </w:rPr>
        <w:t>would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just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need </w:t>
      </w:r>
      <w:r>
        <w:rPr>
          <w:rFonts w:ascii="Calibri"/>
          <w:color w:val="444444"/>
          <w:spacing w:val="-2"/>
          <w:sz w:val="24"/>
        </w:rPr>
        <w:t>to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be active if </w:t>
      </w:r>
      <w:r>
        <w:rPr>
          <w:rFonts w:ascii="Calibri"/>
          <w:color w:val="444444"/>
          <w:spacing w:val="-1"/>
          <w:sz w:val="24"/>
        </w:rPr>
        <w:t>your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quote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was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selected in </w:t>
      </w:r>
      <w:r>
        <w:rPr>
          <w:rFonts w:ascii="Calibri"/>
          <w:color w:val="444444"/>
          <w:spacing w:val="-1"/>
          <w:sz w:val="24"/>
        </w:rPr>
        <w:t>order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to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move</w:t>
      </w:r>
    </w:p>
    <w:p w14:paraId="584458DF" w14:textId="77777777" w:rsidR="00F65488" w:rsidRDefault="00624109">
      <w:pPr>
        <w:framePr w:w="9572" w:wrap="auto" w:hAnchor="text" w:x="1440" w:y="9193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pacing w:val="-2"/>
          <w:sz w:val="24"/>
        </w:rPr>
        <w:t>forward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with a </w:t>
      </w:r>
      <w:r>
        <w:rPr>
          <w:rFonts w:ascii="Calibri"/>
          <w:color w:val="444444"/>
          <w:spacing w:val="-1"/>
          <w:sz w:val="24"/>
        </w:rPr>
        <w:t>purchase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5"/>
          <w:sz w:val="24"/>
        </w:rPr>
        <w:t>order.</w:t>
      </w:r>
    </w:p>
    <w:p w14:paraId="51124F95" w14:textId="77777777" w:rsidR="00F65488" w:rsidRDefault="00624109">
      <w:pPr>
        <w:framePr w:w="1216" w:wrap="auto" w:hAnchor="text" w:x="1440" w:y="112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444444"/>
          <w:sz w:val="24"/>
        </w:rPr>
        <w:t>Question:</w:t>
      </w:r>
    </w:p>
    <w:p w14:paraId="4683E889" w14:textId="77777777" w:rsidR="00F65488" w:rsidRDefault="00624109">
      <w:pPr>
        <w:framePr w:w="9533" w:wrap="auto" w:hAnchor="text" w:x="1440" w:y="115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z w:val="24"/>
        </w:rPr>
        <w:t xml:space="preserve">My </w:t>
      </w:r>
      <w:r>
        <w:rPr>
          <w:rFonts w:ascii="Calibri"/>
          <w:color w:val="444444"/>
          <w:spacing w:val="-1"/>
          <w:sz w:val="24"/>
        </w:rPr>
        <w:t>SAM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application </w:t>
      </w:r>
      <w:r>
        <w:rPr>
          <w:rFonts w:ascii="Calibri"/>
          <w:color w:val="444444"/>
          <w:spacing w:val="-1"/>
          <w:sz w:val="24"/>
        </w:rPr>
        <w:t>was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denied. </w:t>
      </w:r>
      <w:r>
        <w:rPr>
          <w:rFonts w:ascii="Calibri"/>
          <w:color w:val="444444"/>
          <w:spacing w:val="-1"/>
          <w:sz w:val="24"/>
        </w:rPr>
        <w:t>What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>should I do?</w:t>
      </w:r>
    </w:p>
    <w:p w14:paraId="4D7CAEB4" w14:textId="77777777" w:rsidR="00F65488" w:rsidRDefault="00624109">
      <w:pPr>
        <w:framePr w:w="9533" w:wrap="auto" w:hAnchor="text" w:x="1440" w:y="11552"/>
        <w:widowControl w:val="0"/>
        <w:autoSpaceDE w:val="0"/>
        <w:autoSpaceDN w:val="0"/>
        <w:spacing w:before="44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444444"/>
          <w:spacing w:val="-1"/>
          <w:sz w:val="24"/>
        </w:rPr>
        <w:t>Answer:</w:t>
      </w:r>
    </w:p>
    <w:p w14:paraId="43470E8D" w14:textId="42D4CEF2" w:rsidR="00F65488" w:rsidRDefault="00624109">
      <w:pPr>
        <w:framePr w:w="9533" w:wrap="auto" w:hAnchor="text" w:x="1440" w:y="11552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pacing w:val="-2"/>
          <w:sz w:val="24"/>
        </w:rPr>
        <w:t>Unfortunately,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 can't advise </w:t>
      </w:r>
      <w:r>
        <w:rPr>
          <w:rFonts w:ascii="Calibri"/>
          <w:color w:val="444444"/>
          <w:spacing w:val="-1"/>
          <w:sz w:val="24"/>
        </w:rPr>
        <w:t>you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on the </w:t>
      </w:r>
      <w:r w:rsidR="00335CA5">
        <w:rPr>
          <w:rFonts w:ascii="Calibri"/>
          <w:color w:val="444444"/>
          <w:sz w:val="24"/>
        </w:rPr>
        <w:t>process</w:t>
      </w:r>
      <w:r>
        <w:rPr>
          <w:rFonts w:ascii="Calibri"/>
          <w:color w:val="444444"/>
          <w:spacing w:val="-1"/>
          <w:sz w:val="24"/>
        </w:rPr>
        <w:t>.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If </w:t>
      </w:r>
      <w:r>
        <w:rPr>
          <w:rFonts w:ascii="Calibri"/>
          <w:color w:val="444444"/>
          <w:spacing w:val="-1"/>
          <w:sz w:val="24"/>
        </w:rPr>
        <w:t>you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would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still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3"/>
          <w:sz w:val="24"/>
        </w:rPr>
        <w:t>like</w:t>
      </w:r>
      <w:r>
        <w:rPr>
          <w:rFonts w:ascii="Calibri"/>
          <w:color w:val="444444"/>
          <w:spacing w:val="3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to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submit a </w:t>
      </w:r>
      <w:r>
        <w:rPr>
          <w:rFonts w:ascii="Calibri"/>
          <w:color w:val="444444"/>
          <w:spacing w:val="-1"/>
          <w:sz w:val="24"/>
        </w:rPr>
        <w:t>quote,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>I</w:t>
      </w:r>
    </w:p>
    <w:p w14:paraId="180604ED" w14:textId="77777777" w:rsidR="00F65488" w:rsidRDefault="00624109">
      <w:pPr>
        <w:framePr w:w="9533" w:wrap="auto" w:hAnchor="text" w:x="1440" w:y="11552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pacing w:val="-1"/>
          <w:sz w:val="24"/>
        </w:rPr>
        <w:t>recommend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that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you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do and </w:t>
      </w:r>
      <w:r>
        <w:rPr>
          <w:rFonts w:ascii="Calibri"/>
          <w:color w:val="444444"/>
          <w:spacing w:val="-1"/>
          <w:sz w:val="24"/>
        </w:rPr>
        <w:t>note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in </w:t>
      </w:r>
      <w:r>
        <w:rPr>
          <w:rFonts w:ascii="Calibri"/>
          <w:color w:val="444444"/>
          <w:spacing w:val="-1"/>
          <w:sz w:val="24"/>
        </w:rPr>
        <w:t>your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submission </w:t>
      </w:r>
      <w:r>
        <w:rPr>
          <w:rFonts w:ascii="Calibri"/>
          <w:color w:val="444444"/>
          <w:spacing w:val="-1"/>
          <w:sz w:val="24"/>
        </w:rPr>
        <w:t>that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your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DUNS and </w:t>
      </w:r>
      <w:r>
        <w:rPr>
          <w:rFonts w:ascii="Calibri"/>
          <w:color w:val="444444"/>
          <w:spacing w:val="-1"/>
          <w:sz w:val="24"/>
        </w:rPr>
        <w:t>SAM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registration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>is in</w:t>
      </w:r>
    </w:p>
    <w:p w14:paraId="39F7B970" w14:textId="77777777" w:rsidR="00F65488" w:rsidRDefault="00624109">
      <w:pPr>
        <w:framePr w:w="9533" w:wrap="auto" w:hAnchor="text" w:x="1440" w:y="11552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pacing w:val="-1"/>
          <w:sz w:val="24"/>
        </w:rPr>
        <w:t>process.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Being fully </w:t>
      </w:r>
      <w:r>
        <w:rPr>
          <w:rFonts w:ascii="Calibri"/>
          <w:color w:val="444444"/>
          <w:spacing w:val="-1"/>
          <w:sz w:val="24"/>
        </w:rPr>
        <w:t>registered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isn't </w:t>
      </w:r>
      <w:r>
        <w:rPr>
          <w:rFonts w:ascii="Calibri"/>
          <w:color w:val="444444"/>
          <w:spacing w:val="-1"/>
          <w:sz w:val="24"/>
        </w:rPr>
        <w:t>required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to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submit a </w:t>
      </w:r>
      <w:r>
        <w:rPr>
          <w:rFonts w:ascii="Calibri"/>
          <w:color w:val="444444"/>
          <w:spacing w:val="-1"/>
          <w:sz w:val="24"/>
        </w:rPr>
        <w:t>quote.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9"/>
          <w:sz w:val="24"/>
        </w:rPr>
        <w:t>You</w:t>
      </w:r>
      <w:r>
        <w:rPr>
          <w:rFonts w:ascii="Calibri"/>
          <w:color w:val="444444"/>
          <w:spacing w:val="9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would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just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need </w:t>
      </w:r>
      <w:r>
        <w:rPr>
          <w:rFonts w:ascii="Calibri"/>
          <w:color w:val="444444"/>
          <w:spacing w:val="-2"/>
          <w:sz w:val="24"/>
        </w:rPr>
        <w:t>to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>be fully</w:t>
      </w:r>
    </w:p>
    <w:p w14:paraId="6F91C025" w14:textId="77777777" w:rsidR="00F65488" w:rsidRDefault="00624109">
      <w:pPr>
        <w:framePr w:w="9533" w:wrap="auto" w:hAnchor="text" w:x="1440" w:y="11552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444444"/>
          <w:spacing w:val="-1"/>
          <w:sz w:val="24"/>
        </w:rPr>
        <w:t>registered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if </w:t>
      </w:r>
      <w:r>
        <w:rPr>
          <w:rFonts w:ascii="Calibri"/>
          <w:color w:val="444444"/>
          <w:spacing w:val="-1"/>
          <w:sz w:val="24"/>
        </w:rPr>
        <w:t>your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quote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was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selected in </w:t>
      </w:r>
      <w:r>
        <w:rPr>
          <w:rFonts w:ascii="Calibri"/>
          <w:color w:val="444444"/>
          <w:spacing w:val="-1"/>
          <w:sz w:val="24"/>
        </w:rPr>
        <w:t>order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3"/>
          <w:sz w:val="24"/>
        </w:rPr>
        <w:t>for</w:t>
      </w:r>
      <w:r>
        <w:rPr>
          <w:rFonts w:ascii="Calibri"/>
          <w:color w:val="444444"/>
          <w:spacing w:val="3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a </w:t>
      </w:r>
      <w:r>
        <w:rPr>
          <w:rFonts w:ascii="Calibri"/>
          <w:color w:val="444444"/>
          <w:spacing w:val="-1"/>
          <w:sz w:val="24"/>
        </w:rPr>
        <w:t>purchase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1"/>
          <w:sz w:val="24"/>
        </w:rPr>
        <w:t>order</w:t>
      </w:r>
      <w:r>
        <w:rPr>
          <w:rFonts w:ascii="Calibri"/>
          <w:color w:val="444444"/>
          <w:spacing w:val="1"/>
          <w:sz w:val="24"/>
        </w:rPr>
        <w:t xml:space="preserve"> </w:t>
      </w:r>
      <w:r>
        <w:rPr>
          <w:rFonts w:ascii="Calibri"/>
          <w:color w:val="444444"/>
          <w:spacing w:val="-2"/>
          <w:sz w:val="24"/>
        </w:rPr>
        <w:t>to</w:t>
      </w:r>
      <w:r>
        <w:rPr>
          <w:rFonts w:ascii="Calibri"/>
          <w:color w:val="444444"/>
          <w:spacing w:val="2"/>
          <w:sz w:val="24"/>
        </w:rPr>
        <w:t xml:space="preserve"> </w:t>
      </w:r>
      <w:r>
        <w:rPr>
          <w:rFonts w:ascii="Calibri"/>
          <w:color w:val="444444"/>
          <w:sz w:val="24"/>
        </w:rPr>
        <w:t xml:space="preserve">be </w:t>
      </w:r>
      <w:r>
        <w:rPr>
          <w:rFonts w:ascii="Calibri"/>
          <w:color w:val="444444"/>
          <w:spacing w:val="-1"/>
          <w:sz w:val="24"/>
        </w:rPr>
        <w:t>generated.</w:t>
      </w:r>
    </w:p>
    <w:p w14:paraId="45855011" w14:textId="77777777" w:rsidR="00F65488" w:rsidRDefault="006241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7B0E9B7">
          <v:shape id="_x00001" o:spid="_x0000_s1026" type="#_x0000_t75" style="position:absolute;margin-left:-1pt;margin-top:-1pt;width:614pt;height:794pt;z-index:-251659264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</w:p>
    <w:sectPr w:rsidR="00F65488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685344A-3DB0-40E2-BEDA-7C7B27DED317}"/>
    <w:embedBold r:id="rId2" w:fontKey="{B21EF5AE-6447-4D0C-B22C-CB33FA1BAA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7212F5D-8E1C-4422-8F0D-236F2FA5A1D1}"/>
    <w:embedBold r:id="rId4" w:fontKey="{87D609AC-6998-4EAB-B3D2-81EF089C0C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7AD3C5D-7B12-4D1E-A06B-416B3ECF3F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754CF9C-8505-49F7-ABD3-5308FF5919D6}"/>
    <w:embedBold r:id="rId7" w:fontKey="{E7FE1C08-486E-45A5-8E5D-6F29E109331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E2AE907A-F967-4088-9473-E93913D4CC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36A0A"/>
    <w:rsid w:val="0025075B"/>
    <w:rsid w:val="00335CA5"/>
    <w:rsid w:val="00624109"/>
    <w:rsid w:val="00B06B85"/>
    <w:rsid w:val="00BA5B2D"/>
    <w:rsid w:val="00CC0D2C"/>
    <w:rsid w:val="00F6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94942FA"/>
  <w15:docId w15:val="{54CF046F-464F-41D9-AA8F-8C05278FC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m.gov/policy-data-oversight/pay-leave/salaries-wages/salary-tables/20Tables/html/DCB_h.asp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opm.gov/policy-data-oversight/pay-leave/salaries-wages/salary-tables/20Tables/html/DCB_h.asp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opm.gov/policy-data-oversight/classification-qualifications/classifying-general-schedule-positions/standards/1000/gs1016.pdf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opm.gov/policy-data-oversight/classification-qualifications/classifying-general-schedule-positions/standards/1000/gs1016.pdf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601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</dc:creator>
  <cp:lastModifiedBy>Miller, Matthew T.</cp:lastModifiedBy>
  <cp:revision>5</cp:revision>
  <dcterms:created xsi:type="dcterms:W3CDTF">2024-07-10T19:46:00Z</dcterms:created>
  <dcterms:modified xsi:type="dcterms:W3CDTF">2024-08-29T18:13:00Z</dcterms:modified>
</cp:coreProperties>
</file>